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96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1320"/>
        <w:gridCol w:w="2040"/>
        <w:gridCol w:w="2680"/>
        <w:gridCol w:w="2680"/>
        <w:gridCol w:w="2680"/>
        <w:gridCol w:w="2760"/>
        <w:gridCol w:w="2040"/>
        <w:gridCol w:w="2760"/>
      </w:tblGrid>
      <w:tr w:rsidR="00843447" w:rsidRPr="000D0838">
        <w:tc>
          <w:tcPr>
            <w:tcW w:w="132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D42907" w:rsidRDefault="00E966E4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 Key Learning</w:t>
            </w:r>
          </w:p>
        </w:tc>
        <w:tc>
          <w:tcPr>
            <w:tcW w:w="2760" w:type="dxa"/>
            <w:shd w:val="pct20" w:color="auto" w:fill="auto"/>
          </w:tcPr>
          <w:p w:rsidR="00843447" w:rsidRPr="00D42907" w:rsidRDefault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D42907" w:rsidRDefault="00E966E4" w:rsidP="00D144D1">
            <w:pPr>
              <w:pStyle w:val="Heading3"/>
            </w:pPr>
            <w:r>
              <w:t xml:space="preserve">Grade: </w:t>
            </w:r>
            <w:r w:rsidR="00D144D1">
              <w:t>Fifth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 w:rsidP="00843447">
            <w:pPr>
              <w:pStyle w:val="Heading4"/>
              <w:rPr>
                <w:b w:val="0"/>
              </w:rPr>
            </w:pPr>
            <w:r w:rsidRPr="001A627C">
              <w:rPr>
                <w:b w:val="0"/>
              </w:rPr>
              <w:t>Unpacking notes</w:t>
            </w:r>
          </w:p>
        </w:tc>
      </w:tr>
      <w:tr w:rsidR="00843447" w:rsidRPr="000D0838">
        <w:trPr>
          <w:trHeight w:val="845"/>
        </w:trPr>
        <w:tc>
          <w:tcPr>
            <w:tcW w:w="1320" w:type="dxa"/>
            <w:vMerge w:val="restart"/>
          </w:tcPr>
          <w:p w:rsidR="007065C8" w:rsidRPr="00E72778" w:rsidRDefault="0084344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Key Ideas and Details</w:t>
            </w: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Pr="007065C8" w:rsidRDefault="007065C8" w:rsidP="007065C8">
            <w:pPr>
              <w:rPr>
                <w:sz w:val="18"/>
                <w:szCs w:val="18"/>
              </w:rPr>
            </w:pPr>
          </w:p>
          <w:p w:rsid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Inferring</w:t>
            </w:r>
          </w:p>
          <w:p w:rsidR="007065C8" w:rsidRDefault="007065C8" w:rsidP="007065C8">
            <w:pPr>
              <w:rPr>
                <w:sz w:val="18"/>
                <w:szCs w:val="18"/>
              </w:rPr>
            </w:pPr>
          </w:p>
          <w:p w:rsid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Summarizing</w:t>
            </w:r>
          </w:p>
          <w:p w:rsidR="007065C8" w:rsidRDefault="007065C8" w:rsidP="007065C8">
            <w:pPr>
              <w:rPr>
                <w:sz w:val="18"/>
                <w:szCs w:val="18"/>
              </w:rPr>
            </w:pPr>
          </w:p>
          <w:p w:rsid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Narrative</w:t>
            </w:r>
          </w:p>
          <w:p w:rsidR="00843447" w:rsidRPr="007065C8" w:rsidRDefault="007065C8" w:rsidP="00706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Elements</w:t>
            </w:r>
          </w:p>
        </w:tc>
        <w:tc>
          <w:tcPr>
            <w:tcW w:w="2040" w:type="dxa"/>
            <w:vMerge w:val="restart"/>
          </w:tcPr>
          <w:p w:rsidR="00843447" w:rsidRPr="00481DC9" w:rsidRDefault="00D144D1" w:rsidP="001D1C54">
            <w:pPr>
              <w:pStyle w:val="ListParagraph"/>
              <w:numPr>
                <w:ilvl w:val="0"/>
                <w:numId w:val="1"/>
              </w:numPr>
              <w:ind w:left="360"/>
              <w:rPr>
                <w:sz w:val="18"/>
                <w:szCs w:val="18"/>
              </w:rPr>
            </w:pPr>
            <w:r w:rsidRPr="00B64E57">
              <w:rPr>
                <w:sz w:val="18"/>
                <w:szCs w:val="18"/>
                <w:u w:val="single"/>
              </w:rPr>
              <w:t>Refer</w:t>
            </w:r>
            <w:r w:rsidRPr="00481DC9">
              <w:rPr>
                <w:sz w:val="18"/>
                <w:szCs w:val="18"/>
              </w:rPr>
              <w:t xml:space="preserve"> to details and examples in a text when </w:t>
            </w:r>
            <w:r w:rsidRPr="00B64E57">
              <w:rPr>
                <w:sz w:val="18"/>
                <w:szCs w:val="18"/>
                <w:u w:val="single"/>
              </w:rPr>
              <w:t>explaining</w:t>
            </w:r>
            <w:r w:rsidRPr="00481DC9">
              <w:rPr>
                <w:sz w:val="18"/>
                <w:szCs w:val="18"/>
              </w:rPr>
              <w:t xml:space="preserve"> what the text says explicitly when </w:t>
            </w:r>
            <w:r w:rsidRPr="00B64E57">
              <w:rPr>
                <w:sz w:val="18"/>
                <w:szCs w:val="18"/>
                <w:u w:val="single"/>
              </w:rPr>
              <w:t>drawing inferences</w:t>
            </w:r>
            <w:r w:rsidRPr="00481DC9">
              <w:rPr>
                <w:sz w:val="18"/>
                <w:szCs w:val="18"/>
              </w:rPr>
              <w:t xml:space="preserve"> from the text.</w:t>
            </w:r>
          </w:p>
        </w:tc>
        <w:tc>
          <w:tcPr>
            <w:tcW w:w="8040" w:type="dxa"/>
            <w:gridSpan w:val="3"/>
          </w:tcPr>
          <w:p w:rsidR="00B64E57" w:rsidRDefault="00B64E5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and identify details and examples to explain text and draw inferences</w:t>
            </w:r>
          </w:p>
          <w:p w:rsidR="00B64E57" w:rsidRDefault="0010104C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1A627C" w:rsidRDefault="00B64E5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 inferences using quotes from the text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481DC9">
            <w:pPr>
              <w:pStyle w:val="ListParagraph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B64E57">
              <w:rPr>
                <w:sz w:val="18"/>
                <w:szCs w:val="18"/>
                <w:u w:val="single"/>
              </w:rPr>
              <w:t>Quote</w:t>
            </w:r>
            <w:r w:rsidRPr="00481DC9">
              <w:rPr>
                <w:sz w:val="18"/>
                <w:szCs w:val="18"/>
              </w:rPr>
              <w:t xml:space="preserve"> accurately from a text when </w:t>
            </w:r>
            <w:r w:rsidRPr="00B64E57">
              <w:rPr>
                <w:sz w:val="18"/>
                <w:szCs w:val="18"/>
                <w:u w:val="single"/>
              </w:rPr>
              <w:t>explaining</w:t>
            </w:r>
            <w:r w:rsidRPr="00481DC9">
              <w:rPr>
                <w:sz w:val="18"/>
                <w:szCs w:val="18"/>
              </w:rPr>
              <w:t xml:space="preserve"> what the text says explicitly and when </w:t>
            </w:r>
            <w:r w:rsidRPr="00B64E57">
              <w:rPr>
                <w:sz w:val="18"/>
                <w:szCs w:val="18"/>
                <w:u w:val="single"/>
              </w:rPr>
              <w:t>drawing inferences</w:t>
            </w:r>
            <w:r w:rsidRPr="00481DC9">
              <w:rPr>
                <w:sz w:val="18"/>
                <w:szCs w:val="18"/>
              </w:rPr>
              <w:t xml:space="preserve"> from the text.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 w:val="restart"/>
          </w:tcPr>
          <w:p w:rsidR="00481DC9" w:rsidRDefault="00481DC9" w:rsidP="00481DC9">
            <w:pPr>
              <w:pStyle w:val="BodyText"/>
            </w:pPr>
            <w:r>
              <w:t>Fifth grade students are required to quote accurately from the text to support their answers. “Quote accurately” may include using their own words. Determining a theme continues to be a focus and students should be giving more thought to characters</w:t>
            </w:r>
            <w:r>
              <w:rPr>
                <w:rFonts w:ascii="Mona Lisa Solid ITC TT" w:hAnsi="Mona Lisa Solid ITC TT" w:cs="Mona Lisa Solid ITC TT"/>
              </w:rPr>
              <w:t>‟</w:t>
            </w:r>
            <w:r>
              <w:t xml:space="preserve"> actions in a text. They are required to refer to specific details in the text when finding the similarities and differences between two or more characters, settings, or events.</w:t>
            </w:r>
          </w:p>
          <w:p w:rsidR="00481DC9" w:rsidRDefault="00481DC9" w:rsidP="00481DC9">
            <w:pPr>
              <w:pStyle w:val="BodyText"/>
            </w:pPr>
          </w:p>
          <w:p w:rsidR="00481DC9" w:rsidRDefault="00481DC9" w:rsidP="00481DC9">
            <w:pPr>
              <w:pStyle w:val="BodyText"/>
            </w:pPr>
            <w:r>
              <w:t xml:space="preserve">Use questions and prompts such as: 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Can you tell me the reasons why you think…? Show where you linked your thinking to the text.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What are the most important events that happened in the story? How do you know?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What is the theme of this text?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 xml:space="preserve"> Summarize the story from beginning to end in a few sentences. </w:t>
            </w:r>
          </w:p>
          <w:p w:rsidR="00481DC9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 xml:space="preserve">Can you tell me how the character solved the problem in this story? </w:t>
            </w:r>
          </w:p>
          <w:p w:rsidR="00843447" w:rsidRDefault="00481DC9" w:rsidP="00481DC9">
            <w:pPr>
              <w:pStyle w:val="BodyText"/>
              <w:numPr>
                <w:ilvl w:val="0"/>
                <w:numId w:val="4"/>
              </w:numPr>
            </w:pPr>
            <w:r>
              <w:t>Describe how these two characters are the same. How are they different?</w:t>
            </w: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0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Use details and examples to explain what a text says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B64E57">
            <w:pPr>
              <w:rPr>
                <w:sz w:val="20"/>
              </w:rPr>
            </w:pPr>
            <w:r>
              <w:rPr>
                <w:sz w:val="20"/>
              </w:rPr>
              <w:t>- Make inferences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How to identify and evaluate meaningful quotes</w:t>
            </w:r>
          </w:p>
          <w:p w:rsidR="00B64E57" w:rsidRDefault="00B64E57">
            <w:pPr>
              <w:rPr>
                <w:sz w:val="20"/>
              </w:rPr>
            </w:pPr>
          </w:p>
          <w:p w:rsidR="00843447" w:rsidRPr="000D0838" w:rsidRDefault="00B64E57">
            <w:pPr>
              <w:rPr>
                <w:sz w:val="20"/>
              </w:rPr>
            </w:pPr>
            <w:r>
              <w:rPr>
                <w:sz w:val="20"/>
              </w:rPr>
              <w:t>- Support inferences using accurate quotes</w:t>
            </w:r>
          </w:p>
        </w:tc>
        <w:tc>
          <w:tcPr>
            <w:tcW w:w="2680" w:type="dxa"/>
          </w:tcPr>
          <w:p w:rsidR="00B64E57" w:rsidRPr="00B64E57" w:rsidRDefault="00B64E57" w:rsidP="00843447">
            <w:pPr>
              <w:pStyle w:val="BodyText2"/>
              <w:rPr>
                <w:i w:val="0"/>
              </w:rPr>
            </w:pPr>
            <w:r>
              <w:rPr>
                <w:i w:val="0"/>
              </w:rPr>
              <w:t>- U</w:t>
            </w:r>
            <w:r w:rsidRPr="00B64E57">
              <w:rPr>
                <w:i w:val="0"/>
              </w:rPr>
              <w:t>se direct quotes from the text to explain inferences</w:t>
            </w:r>
          </w:p>
          <w:p w:rsidR="00B64E57" w:rsidRDefault="00B64E57" w:rsidP="00843447">
            <w:pPr>
              <w:pStyle w:val="BodyText2"/>
            </w:pPr>
          </w:p>
          <w:p w:rsidR="00B64E57" w:rsidRDefault="00B64E57" w:rsidP="00843447">
            <w:pPr>
              <w:pStyle w:val="BodyText2"/>
            </w:pPr>
            <w:r>
              <w:t>“I can use direct quotes from the text to explain inferences”</w:t>
            </w:r>
          </w:p>
          <w:p w:rsidR="00B64E57" w:rsidRDefault="00B64E57" w:rsidP="00843447">
            <w:pPr>
              <w:pStyle w:val="BodyText2"/>
            </w:pPr>
          </w:p>
          <w:p w:rsidR="00843447" w:rsidRPr="002C54E6" w:rsidRDefault="00B64E57" w:rsidP="00843447">
            <w:pPr>
              <w:pStyle w:val="BodyText2"/>
            </w:pPr>
            <w:r>
              <w:t>EQ – How can I use direct quotes from the text to explain inferences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8C6661" w:rsidRDefault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41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1D1C54">
            <w:pPr>
              <w:pStyle w:val="ListParagraph"/>
              <w:numPr>
                <w:ilvl w:val="0"/>
                <w:numId w:val="2"/>
              </w:numPr>
              <w:ind w:left="360"/>
              <w:rPr>
                <w:sz w:val="18"/>
                <w:szCs w:val="18"/>
              </w:rPr>
            </w:pPr>
            <w:r w:rsidRPr="00B64E57">
              <w:rPr>
                <w:sz w:val="18"/>
                <w:u w:val="single"/>
              </w:rPr>
              <w:t>Determine</w:t>
            </w:r>
            <w:r w:rsidRPr="00481DC9">
              <w:rPr>
                <w:sz w:val="18"/>
              </w:rPr>
              <w:t xml:space="preserve"> the theme of a story, drama, or poem from details in the text; </w:t>
            </w:r>
            <w:r w:rsidRPr="00B64E57">
              <w:rPr>
                <w:sz w:val="18"/>
                <w:u w:val="single"/>
              </w:rPr>
              <w:t>summarize</w:t>
            </w:r>
            <w:r w:rsidRPr="00481DC9">
              <w:rPr>
                <w:sz w:val="18"/>
              </w:rPr>
              <w:t xml:space="preserve"> the text.</w:t>
            </w:r>
            <w:r w:rsidR="0011757A" w:rsidRPr="00481DC9">
              <w:rPr>
                <w:sz w:val="18"/>
              </w:rPr>
              <w:t>in the text.</w:t>
            </w:r>
          </w:p>
        </w:tc>
        <w:tc>
          <w:tcPr>
            <w:tcW w:w="8040" w:type="dxa"/>
            <w:gridSpan w:val="3"/>
          </w:tcPr>
          <w:p w:rsidR="00B64E57" w:rsidRPr="00B64E57" w:rsidRDefault="00B64E57" w:rsidP="0010104C">
            <w:pPr>
              <w:pStyle w:val="Heading2"/>
              <w:jc w:val="center"/>
              <w:rPr>
                <w:u w:val="none"/>
              </w:rPr>
            </w:pPr>
            <w:r w:rsidRPr="00B64E57">
              <w:rPr>
                <w:u w:val="none"/>
              </w:rPr>
              <w:t>Use details to determine a theme and summarize a text</w:t>
            </w:r>
          </w:p>
          <w:p w:rsidR="00B64E57" w:rsidRPr="00B64E57" w:rsidRDefault="00B64E57" w:rsidP="0010104C">
            <w:pPr>
              <w:jc w:val="center"/>
              <w:rPr>
                <w:sz w:val="18"/>
              </w:rPr>
            </w:pPr>
            <w:r w:rsidRPr="00B64E57">
              <w:rPr>
                <w:sz w:val="18"/>
              </w:rPr>
              <w:t>TO</w:t>
            </w:r>
          </w:p>
          <w:p w:rsidR="00843447" w:rsidRPr="00B64E57" w:rsidRDefault="00B64E57" w:rsidP="0010104C">
            <w:pPr>
              <w:jc w:val="center"/>
            </w:pPr>
            <w:r w:rsidRPr="00B64E57">
              <w:rPr>
                <w:sz w:val="18"/>
              </w:rPr>
              <w:t>Use details to determine a theme including how characters respond to a challenge or how a speaker in a poem reflects upon a topic and summarize a text.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481DC9">
            <w:pPr>
              <w:pStyle w:val="ListParagraph"/>
              <w:numPr>
                <w:ilvl w:val="0"/>
                <w:numId w:val="3"/>
              </w:numPr>
              <w:rPr>
                <w:sz w:val="18"/>
              </w:rPr>
            </w:pPr>
            <w:r w:rsidRPr="00B64E57">
              <w:rPr>
                <w:sz w:val="18"/>
                <w:u w:val="single"/>
              </w:rPr>
              <w:t>Determine</w:t>
            </w:r>
            <w:r w:rsidRPr="00481DC9">
              <w:rPr>
                <w:sz w:val="18"/>
              </w:rPr>
              <w:t xml:space="preserve"> a theme of a story, drama, or poem from details in the text, including how characters in a story or drama respond to challenges or how the speaker in a poem reflects upon a topic; </w:t>
            </w:r>
            <w:r w:rsidRPr="00B64E57">
              <w:rPr>
                <w:sz w:val="18"/>
                <w:u w:val="single"/>
              </w:rPr>
              <w:t>summarize</w:t>
            </w:r>
            <w:r w:rsidRPr="00481DC9">
              <w:rPr>
                <w:sz w:val="18"/>
              </w:rPr>
              <w:t xml:space="preserve"> the text.</w:t>
            </w:r>
          </w:p>
        </w:tc>
        <w:tc>
          <w:tcPr>
            <w:tcW w:w="2040" w:type="dxa"/>
            <w:vMerge w:val="restart"/>
          </w:tcPr>
          <w:p w:rsidR="00843447" w:rsidRPr="009159F7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BA486C" w:rsidRDefault="00843447" w:rsidP="00843447">
            <w:pPr>
              <w:pStyle w:val="BodyText"/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97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Determine a theme</w:t>
            </w:r>
          </w:p>
          <w:p w:rsidR="00B64E57" w:rsidRDefault="00B64E57">
            <w:pPr>
              <w:rPr>
                <w:sz w:val="20"/>
              </w:rPr>
            </w:pPr>
          </w:p>
          <w:p w:rsidR="00843447" w:rsidRDefault="00B64E57">
            <w:pPr>
              <w:rPr>
                <w:sz w:val="20"/>
              </w:rPr>
            </w:pPr>
            <w:r>
              <w:rPr>
                <w:sz w:val="20"/>
              </w:rPr>
              <w:t>- Summarize the text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Analyze a characters actions and responses to problems</w:t>
            </w:r>
          </w:p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 Analyze how a speaker reflects in a poem</w:t>
            </w:r>
          </w:p>
          <w:p w:rsidR="00843447" w:rsidRPr="000D0838" w:rsidRDefault="00B64E57">
            <w:pPr>
              <w:rPr>
                <w:sz w:val="20"/>
              </w:rPr>
            </w:pPr>
            <w:r>
              <w:rPr>
                <w:sz w:val="20"/>
              </w:rPr>
              <w:t>- Summarize the text in a few sentences</w:t>
            </w:r>
          </w:p>
        </w:tc>
        <w:tc>
          <w:tcPr>
            <w:tcW w:w="2680" w:type="dxa"/>
          </w:tcPr>
          <w:p w:rsidR="00B64E57" w:rsidRDefault="00B64E57" w:rsidP="00843447">
            <w:pPr>
              <w:rPr>
                <w:sz w:val="20"/>
              </w:rPr>
            </w:pPr>
            <w:r>
              <w:rPr>
                <w:sz w:val="20"/>
              </w:rPr>
              <w:t>- Investigate the theme by analyzing how characters respond to problems</w:t>
            </w:r>
          </w:p>
          <w:p w:rsidR="00B64E57" w:rsidRDefault="00B64E57" w:rsidP="00843447">
            <w:pPr>
              <w:rPr>
                <w:sz w:val="20"/>
              </w:rPr>
            </w:pPr>
            <w:r>
              <w:rPr>
                <w:sz w:val="20"/>
              </w:rPr>
              <w:t xml:space="preserve">- Determine the theme of a poem by </w:t>
            </w:r>
            <w:r w:rsidR="00432A40">
              <w:rPr>
                <w:sz w:val="20"/>
              </w:rPr>
              <w:t xml:space="preserve">observing </w:t>
            </w:r>
            <w:r>
              <w:rPr>
                <w:sz w:val="20"/>
              </w:rPr>
              <w:t>the speaker’s reflection</w:t>
            </w:r>
          </w:p>
          <w:p w:rsidR="00432A40" w:rsidRDefault="00B64E57" w:rsidP="00843447">
            <w:pPr>
              <w:rPr>
                <w:sz w:val="20"/>
              </w:rPr>
            </w:pPr>
            <w:r>
              <w:rPr>
                <w:sz w:val="20"/>
              </w:rPr>
              <w:t>- Summarize the text</w:t>
            </w:r>
          </w:p>
          <w:p w:rsidR="00432A40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investigate the theme by noticing how characters respond to problems.”</w:t>
            </w:r>
          </w:p>
          <w:p w:rsidR="00432A40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observe the speaker’s reflection in a poem to determine the theme.”</w:t>
            </w:r>
          </w:p>
          <w:p w:rsidR="0010104C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use the most important details of a text to summarize it.”</w:t>
            </w: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843447" w:rsidRPr="00432A40" w:rsidRDefault="00843447" w:rsidP="00843447">
            <w:pPr>
              <w:rPr>
                <w:i/>
                <w:sz w:val="20"/>
              </w:rPr>
            </w:pP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61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1D1C54">
            <w:pPr>
              <w:pStyle w:val="ListParagraph"/>
              <w:numPr>
                <w:ilvl w:val="0"/>
                <w:numId w:val="3"/>
              </w:numPr>
              <w:ind w:left="360"/>
              <w:rPr>
                <w:sz w:val="18"/>
                <w:szCs w:val="18"/>
              </w:rPr>
            </w:pPr>
            <w:r w:rsidRPr="00B64E57">
              <w:rPr>
                <w:sz w:val="18"/>
                <w:szCs w:val="18"/>
                <w:u w:val="single"/>
              </w:rPr>
              <w:t>Describe</w:t>
            </w:r>
            <w:r w:rsidRPr="00481DC9">
              <w:rPr>
                <w:sz w:val="18"/>
                <w:szCs w:val="18"/>
              </w:rPr>
              <w:t xml:space="preserve"> in depth a character, setting or event in a story or drama, drawing on specific details in the text (e.g. a character’s </w:t>
            </w:r>
            <w:r w:rsidRPr="0010104C">
              <w:rPr>
                <w:b/>
                <w:color w:val="FF0000"/>
                <w:sz w:val="18"/>
                <w:szCs w:val="18"/>
              </w:rPr>
              <w:t>t</w:t>
            </w:r>
            <w:r w:rsidR="0010104C" w:rsidRPr="0010104C">
              <w:rPr>
                <w:b/>
                <w:color w:val="FF0000"/>
                <w:sz w:val="18"/>
                <w:szCs w:val="18"/>
              </w:rPr>
              <w:t>h</w:t>
            </w:r>
            <w:r w:rsidRPr="0010104C">
              <w:rPr>
                <w:b/>
                <w:color w:val="FF0000"/>
                <w:sz w:val="18"/>
                <w:szCs w:val="18"/>
              </w:rPr>
              <w:t>oughts</w:t>
            </w:r>
            <w:r w:rsidRPr="00481DC9">
              <w:rPr>
                <w:sz w:val="18"/>
                <w:szCs w:val="18"/>
              </w:rPr>
              <w:t>, words or actions).</w:t>
            </w:r>
          </w:p>
        </w:tc>
        <w:tc>
          <w:tcPr>
            <w:tcW w:w="8040" w:type="dxa"/>
            <w:gridSpan w:val="3"/>
          </w:tcPr>
          <w:p w:rsidR="00B64E57" w:rsidRDefault="00B64E5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details in the text to describe characters, setting, or events</w:t>
            </w:r>
          </w:p>
          <w:p w:rsidR="00B64E57" w:rsidRDefault="00B64E5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B64E57" w:rsidRDefault="00B64E5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Use details from the text to compare and contrast characters, setting or events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F6018B">
            <w:pPr>
              <w:pStyle w:val="ListParagraph"/>
              <w:numPr>
                <w:ilvl w:val="0"/>
                <w:numId w:val="7"/>
              </w:numPr>
              <w:rPr>
                <w:sz w:val="18"/>
                <w:szCs w:val="18"/>
              </w:rPr>
            </w:pPr>
            <w:bookmarkStart w:id="0" w:name="rl-4-3"/>
            <w:bookmarkEnd w:id="0"/>
            <w:r w:rsidRPr="00B64E57">
              <w:rPr>
                <w:sz w:val="18"/>
                <w:szCs w:val="18"/>
                <w:u w:val="single"/>
              </w:rPr>
              <w:t>Compare and contrast</w:t>
            </w:r>
            <w:r w:rsidRPr="00481DC9">
              <w:rPr>
                <w:sz w:val="18"/>
                <w:szCs w:val="18"/>
              </w:rPr>
              <w:t xml:space="preserve"> two or more characters, settings, or events in a story or drama, drawing on specific details in the text (e.g. how characters interact).</w:t>
            </w:r>
          </w:p>
        </w:tc>
        <w:tc>
          <w:tcPr>
            <w:tcW w:w="2040" w:type="dxa"/>
            <w:vMerge w:val="restart"/>
          </w:tcPr>
          <w:p w:rsidR="00843447" w:rsidRPr="009C3CE2" w:rsidRDefault="00843447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/>
          </w:tcPr>
          <w:p w:rsidR="00843447" w:rsidRPr="009C3CE2" w:rsidRDefault="00843447" w:rsidP="00843447">
            <w:pPr>
              <w:pStyle w:val="BodyText"/>
            </w:pP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2033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Identify characters, setting and events</w:t>
            </w:r>
          </w:p>
          <w:p w:rsidR="00843447" w:rsidRDefault="00B64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-Recall details from the text</w:t>
            </w: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Default="00843447">
            <w:pPr>
              <w:rPr>
                <w:sz w:val="20"/>
                <w:szCs w:val="20"/>
              </w:rPr>
            </w:pPr>
          </w:p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B64E57" w:rsidRDefault="00B64E57">
            <w:pPr>
              <w:rPr>
                <w:sz w:val="20"/>
              </w:rPr>
            </w:pPr>
            <w:r>
              <w:rPr>
                <w:sz w:val="20"/>
              </w:rPr>
              <w:t>-identify similarities between characters, setting, and events</w:t>
            </w:r>
          </w:p>
          <w:p w:rsidR="00843447" w:rsidRPr="000D0838" w:rsidRDefault="00B64E57">
            <w:pPr>
              <w:rPr>
                <w:sz w:val="20"/>
              </w:rPr>
            </w:pPr>
            <w:r>
              <w:rPr>
                <w:sz w:val="20"/>
              </w:rPr>
              <w:t>- identify differences between characters, setting, and events</w:t>
            </w:r>
          </w:p>
        </w:tc>
        <w:tc>
          <w:tcPr>
            <w:tcW w:w="2680" w:type="dxa"/>
          </w:tcPr>
          <w:p w:rsidR="00432A40" w:rsidRDefault="00B64E57" w:rsidP="00843447">
            <w:pPr>
              <w:rPr>
                <w:i/>
                <w:sz w:val="20"/>
              </w:rPr>
            </w:pPr>
            <w:r>
              <w:rPr>
                <w:sz w:val="20"/>
              </w:rPr>
              <w:t>-compare and contrast characters, setting, and events using details from the text</w:t>
            </w:r>
          </w:p>
          <w:p w:rsidR="00432A40" w:rsidRDefault="00432A40" w:rsidP="00843447">
            <w:pPr>
              <w:rPr>
                <w:i/>
                <w:sz w:val="20"/>
              </w:rPr>
            </w:pPr>
          </w:p>
          <w:p w:rsidR="00843447" w:rsidRPr="00432A40" w:rsidRDefault="00432A40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compare and contrast characters, setting, and events using details.”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c>
          <w:tcPr>
            <w:tcW w:w="1320" w:type="dxa"/>
          </w:tcPr>
          <w:p w:rsidR="00843447" w:rsidRPr="00E541B0" w:rsidRDefault="008434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E541B0" w:rsidRDefault="00E966E4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843447" w:rsidRPr="000728FE" w:rsidRDefault="00843447">
            <w:pPr>
              <w:rPr>
                <w:sz w:val="18"/>
                <w:szCs w:val="18"/>
                <w:highlight w:val="yellow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 Key Learning</w:t>
            </w:r>
          </w:p>
        </w:tc>
        <w:tc>
          <w:tcPr>
            <w:tcW w:w="2760" w:type="dxa"/>
            <w:shd w:val="pct20" w:color="auto" w:fill="auto"/>
          </w:tcPr>
          <w:p w:rsidR="00843447" w:rsidRPr="00D42907" w:rsidRDefault="00843447" w:rsidP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E541B0" w:rsidRDefault="00E966E4" w:rsidP="00D144D1">
            <w:pPr>
              <w:rPr>
                <w:sz w:val="18"/>
                <w:szCs w:val="18"/>
              </w:rPr>
            </w:pPr>
            <w:r>
              <w:t xml:space="preserve">Grade: </w:t>
            </w:r>
            <w:r w:rsidR="004B2A52">
              <w:t>F</w:t>
            </w:r>
            <w:r w:rsidR="00D144D1">
              <w:t>ifth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Unpacking notes</w:t>
            </w:r>
          </w:p>
        </w:tc>
      </w:tr>
      <w:tr w:rsidR="0011757A" w:rsidRPr="000D0838">
        <w:trPr>
          <w:trHeight w:val="1013"/>
        </w:trPr>
        <w:tc>
          <w:tcPr>
            <w:tcW w:w="1320" w:type="dxa"/>
            <w:vMerge w:val="restart"/>
          </w:tcPr>
          <w:p w:rsidR="00170DA1" w:rsidRDefault="001175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Craft and Structure</w:t>
            </w:r>
          </w:p>
          <w:p w:rsidR="00170DA1" w:rsidRDefault="00170DA1">
            <w:pPr>
              <w:rPr>
                <w:b/>
                <w:sz w:val="18"/>
                <w:szCs w:val="18"/>
              </w:rPr>
            </w:pPr>
          </w:p>
          <w:p w:rsidR="00170DA1" w:rsidRDefault="00170D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Vocabulary/Word Choice</w:t>
            </w:r>
          </w:p>
          <w:p w:rsidR="00170DA1" w:rsidRDefault="00170DA1">
            <w:pPr>
              <w:rPr>
                <w:b/>
                <w:sz w:val="18"/>
                <w:szCs w:val="18"/>
              </w:rPr>
            </w:pPr>
          </w:p>
          <w:p w:rsidR="004D0F2D" w:rsidRDefault="00170D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Text Structure</w:t>
            </w:r>
            <w:r w:rsidR="004D0F2D">
              <w:rPr>
                <w:b/>
                <w:sz w:val="18"/>
                <w:szCs w:val="18"/>
              </w:rPr>
              <w:t>/Organization</w:t>
            </w:r>
          </w:p>
          <w:p w:rsidR="004D0F2D" w:rsidRDefault="004D0F2D">
            <w:pPr>
              <w:rPr>
                <w:b/>
                <w:sz w:val="18"/>
                <w:szCs w:val="18"/>
              </w:rPr>
            </w:pPr>
          </w:p>
          <w:p w:rsidR="0011757A" w:rsidRPr="00E72778" w:rsidRDefault="004D0F2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Point of View</w:t>
            </w:r>
          </w:p>
        </w:tc>
        <w:tc>
          <w:tcPr>
            <w:tcW w:w="2040" w:type="dxa"/>
            <w:vMerge w:val="restart"/>
          </w:tcPr>
          <w:p w:rsidR="0011757A" w:rsidRPr="00481DC9" w:rsidRDefault="00D144D1" w:rsidP="00F6018B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Determine</w:t>
            </w:r>
            <w:r w:rsidRPr="00481DC9">
              <w:rPr>
                <w:sz w:val="18"/>
                <w:szCs w:val="18"/>
              </w:rPr>
              <w:t xml:space="preserve"> the meaning of words and phrases as they are used in a text, including those that allude to significant characters found in mythology (e.g. Herculean).</w:t>
            </w:r>
          </w:p>
        </w:tc>
        <w:tc>
          <w:tcPr>
            <w:tcW w:w="8040" w:type="dxa"/>
            <w:gridSpan w:val="3"/>
          </w:tcPr>
          <w:p w:rsidR="004D0F2D" w:rsidRDefault="004D0F2D" w:rsidP="001010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Determine the meaning of words or phrases including allusion to mythological characters</w:t>
            </w:r>
          </w:p>
          <w:p w:rsidR="004D0F2D" w:rsidRDefault="004D0F2D" w:rsidP="001010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</w:t>
            </w:r>
          </w:p>
          <w:p w:rsidR="0011757A" w:rsidRPr="001A627C" w:rsidRDefault="004D0F2D" w:rsidP="001010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Determine the meaning of words for phrases including figurative language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11757A" w:rsidRPr="00481DC9" w:rsidRDefault="00227143" w:rsidP="00F6018B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Determine</w:t>
            </w:r>
            <w:r w:rsidRPr="00481DC9">
              <w:rPr>
                <w:sz w:val="18"/>
                <w:szCs w:val="18"/>
              </w:rPr>
              <w:t xml:space="preserve"> the meaning of words and phrases as they are used in a text, including figurative language such as metaphors and similes.</w:t>
            </w:r>
          </w:p>
        </w:tc>
        <w:tc>
          <w:tcPr>
            <w:tcW w:w="2040" w:type="dxa"/>
            <w:vMerge w:val="restart"/>
          </w:tcPr>
          <w:p w:rsidR="0011757A" w:rsidRPr="000F2FAB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</w:tcPr>
          <w:p w:rsidR="00481DC9" w:rsidRDefault="00481DC9" w:rsidP="00481DC9">
            <w:pPr>
              <w:rPr>
                <w:sz w:val="18"/>
              </w:rPr>
            </w:pPr>
            <w:r w:rsidRPr="00481DC9">
              <w:rPr>
                <w:sz w:val="18"/>
              </w:rPr>
              <w:t>Students will continue to tell the meaning of words and phrases in a text and focus on figurative language. Students should tell how chapters, scenes, or stanzas in a series fit into the overall structure of a story, drama, or poem. The students must continue identifying the narrator</w:t>
            </w:r>
            <w:r w:rsidRPr="00481DC9">
              <w:rPr>
                <w:rFonts w:ascii="Mona Lisa Solid ITC TT" w:hAnsi="Mona Lisa Solid ITC TT" w:cs="Mona Lisa Solid ITC TT"/>
                <w:sz w:val="18"/>
              </w:rPr>
              <w:t>‟</w:t>
            </w:r>
            <w:r w:rsidRPr="00481DC9">
              <w:rPr>
                <w:sz w:val="18"/>
              </w:rPr>
              <w:t>s point of view and also explain how it impacts the events in the text.</w:t>
            </w:r>
          </w:p>
          <w:p w:rsidR="00481DC9" w:rsidRPr="00481DC9" w:rsidRDefault="00481DC9" w:rsidP="00481DC9">
            <w:pPr>
              <w:rPr>
                <w:sz w:val="18"/>
              </w:rPr>
            </w:pPr>
          </w:p>
          <w:p w:rsidR="00481DC9" w:rsidRDefault="00481DC9" w:rsidP="00481DC9">
            <w:pPr>
              <w:rPr>
                <w:sz w:val="18"/>
              </w:rPr>
            </w:pPr>
            <w:r w:rsidRPr="00481DC9">
              <w:rPr>
                <w:sz w:val="18"/>
              </w:rPr>
              <w:t xml:space="preserve">Use questions and prompts such as: 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>What do you do when you come to words or phrases</w:t>
            </w:r>
            <w:r>
              <w:rPr>
                <w:sz w:val="18"/>
              </w:rPr>
              <w:t xml:space="preserve"> you do not know? (use context)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>Can you tell me how this text is presented/ organized? Think about what you read.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 xml:space="preserve"> Who is telling the story? </w:t>
            </w:r>
          </w:p>
          <w:p w:rsid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 xml:space="preserve">Can you tell how the person telling the story is thinking? </w:t>
            </w:r>
          </w:p>
          <w:p w:rsidR="0011757A" w:rsidRPr="00481DC9" w:rsidRDefault="00481DC9" w:rsidP="00481DC9">
            <w:pPr>
              <w:pStyle w:val="ListParagraph"/>
              <w:numPr>
                <w:ilvl w:val="0"/>
                <w:numId w:val="5"/>
              </w:numPr>
              <w:rPr>
                <w:sz w:val="18"/>
              </w:rPr>
            </w:pPr>
            <w:r w:rsidRPr="00481DC9">
              <w:rPr>
                <w:sz w:val="18"/>
              </w:rPr>
              <w:t>How does this affect the events of the story?</w:t>
            </w:r>
          </w:p>
        </w:tc>
      </w:tr>
      <w:tr w:rsidR="00843447" w:rsidRPr="000D0838"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89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10104C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Recognize an allusion to significant characters</w:t>
            </w:r>
          </w:p>
          <w:p w:rsidR="0010104C" w:rsidRDefault="0010104C" w:rsidP="00843447">
            <w:pPr>
              <w:rPr>
                <w:sz w:val="20"/>
              </w:rPr>
            </w:pPr>
          </w:p>
          <w:p w:rsidR="0010104C" w:rsidRPr="0010104C" w:rsidRDefault="0010104C" w:rsidP="00843447">
            <w:pPr>
              <w:rPr>
                <w:b/>
                <w:color w:val="FF0000"/>
                <w:sz w:val="20"/>
              </w:rPr>
            </w:pPr>
            <w:r w:rsidRPr="0010104C">
              <w:rPr>
                <w:b/>
                <w:color w:val="FF0000"/>
                <w:sz w:val="20"/>
              </w:rPr>
              <w:t>Allusion: to make an indirect reference</w:t>
            </w:r>
          </w:p>
          <w:p w:rsidR="004D0F2D" w:rsidRDefault="004D0F2D" w:rsidP="00843447">
            <w:pPr>
              <w:rPr>
                <w:sz w:val="20"/>
              </w:rPr>
            </w:pPr>
          </w:p>
          <w:p w:rsidR="0010104C" w:rsidRDefault="004D0F2D" w:rsidP="004D0F2D">
            <w:pPr>
              <w:rPr>
                <w:sz w:val="20"/>
              </w:rPr>
            </w:pPr>
            <w:r>
              <w:rPr>
                <w:sz w:val="20"/>
              </w:rPr>
              <w:t>- Identify the meaning of a word or phrase using the text</w:t>
            </w:r>
          </w:p>
          <w:p w:rsidR="004D0F2D" w:rsidRDefault="004D0F2D" w:rsidP="004D0F2D">
            <w:pPr>
              <w:rPr>
                <w:sz w:val="20"/>
              </w:rPr>
            </w:pPr>
          </w:p>
          <w:p w:rsidR="00843447" w:rsidRPr="000D0838" w:rsidRDefault="004D0F2D" w:rsidP="004D0F2D">
            <w:pPr>
              <w:rPr>
                <w:sz w:val="20"/>
              </w:rPr>
            </w:pPr>
            <w:r>
              <w:rPr>
                <w:sz w:val="20"/>
              </w:rPr>
              <w:t>-Recognize character traits of mythological characters</w:t>
            </w:r>
          </w:p>
        </w:tc>
        <w:tc>
          <w:tcPr>
            <w:tcW w:w="2680" w:type="dxa"/>
          </w:tcPr>
          <w:p w:rsidR="0010104C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Classify similes and metaphors</w:t>
            </w:r>
          </w:p>
          <w:p w:rsidR="0010104C" w:rsidRDefault="0010104C" w:rsidP="00843447">
            <w:pPr>
              <w:rPr>
                <w:sz w:val="20"/>
              </w:rPr>
            </w:pPr>
          </w:p>
          <w:p w:rsidR="0010104C" w:rsidRPr="0010104C" w:rsidRDefault="0010104C" w:rsidP="00843447">
            <w:pPr>
              <w:rPr>
                <w:b/>
                <w:color w:val="FF0000"/>
                <w:sz w:val="20"/>
              </w:rPr>
            </w:pPr>
            <w:r w:rsidRPr="0010104C">
              <w:rPr>
                <w:b/>
                <w:color w:val="FF0000"/>
                <w:sz w:val="20"/>
              </w:rPr>
              <w:t>Similies: Comparison using like or as</w:t>
            </w:r>
          </w:p>
          <w:p w:rsidR="0010104C" w:rsidRPr="0010104C" w:rsidRDefault="0010104C" w:rsidP="00843447">
            <w:pPr>
              <w:rPr>
                <w:b/>
                <w:color w:val="FF0000"/>
                <w:sz w:val="20"/>
              </w:rPr>
            </w:pPr>
          </w:p>
          <w:p w:rsidR="0010104C" w:rsidRPr="0010104C" w:rsidRDefault="0010104C" w:rsidP="00843447">
            <w:pPr>
              <w:rPr>
                <w:b/>
                <w:color w:val="FF0000"/>
                <w:sz w:val="20"/>
              </w:rPr>
            </w:pPr>
            <w:r w:rsidRPr="0010104C">
              <w:rPr>
                <w:b/>
                <w:color w:val="FF0000"/>
                <w:sz w:val="20"/>
              </w:rPr>
              <w:t>Metaphor</w:t>
            </w:r>
            <w:r>
              <w:rPr>
                <w:b/>
                <w:color w:val="FF0000"/>
                <w:sz w:val="20"/>
              </w:rPr>
              <w:t>s</w:t>
            </w:r>
            <w:r w:rsidRPr="0010104C">
              <w:rPr>
                <w:b/>
                <w:color w:val="FF0000"/>
                <w:sz w:val="20"/>
              </w:rPr>
              <w:t>: Comparison without using like or as</w:t>
            </w:r>
          </w:p>
          <w:p w:rsidR="004D0F2D" w:rsidRDefault="004D0F2D" w:rsidP="00843447">
            <w:pPr>
              <w:rPr>
                <w:sz w:val="20"/>
              </w:rPr>
            </w:pPr>
          </w:p>
          <w:p w:rsidR="004D0F2D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Determine the meaning of words or phrases in a text using context clues</w:t>
            </w:r>
          </w:p>
          <w:p w:rsidR="00843447" w:rsidRPr="000D0838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680" w:type="dxa"/>
          </w:tcPr>
          <w:p w:rsidR="0010104C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Recognize figurative language such as metaphors and similes</w:t>
            </w:r>
          </w:p>
          <w:p w:rsidR="004D0F2D" w:rsidRDefault="004D0F2D" w:rsidP="00843447">
            <w:pPr>
              <w:rPr>
                <w:sz w:val="20"/>
              </w:rPr>
            </w:pPr>
          </w:p>
          <w:p w:rsidR="0010104C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Identify the meaning of a word or phrase using the text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10104C" w:rsidRDefault="00583113" w:rsidP="00583113">
            <w:pPr>
              <w:rPr>
                <w:i/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i/>
                <w:sz w:val="20"/>
              </w:rPr>
              <w:t>I can recognize figurative language and identify its meaning.”</w:t>
            </w:r>
          </w:p>
          <w:p w:rsidR="0010104C" w:rsidRDefault="0010104C" w:rsidP="00583113">
            <w:pPr>
              <w:rPr>
                <w:i/>
                <w:sz w:val="20"/>
              </w:rPr>
            </w:pPr>
          </w:p>
          <w:p w:rsidR="0010104C" w:rsidRDefault="0010104C" w:rsidP="00583113">
            <w:pPr>
              <w:rPr>
                <w:i/>
                <w:sz w:val="20"/>
              </w:rPr>
            </w:pPr>
          </w:p>
          <w:p w:rsidR="0010104C" w:rsidRDefault="0010104C" w:rsidP="00583113">
            <w:pPr>
              <w:rPr>
                <w:i/>
                <w:sz w:val="20"/>
              </w:rPr>
            </w:pPr>
          </w:p>
          <w:p w:rsidR="0010104C" w:rsidRDefault="0010104C" w:rsidP="00583113">
            <w:pPr>
              <w:rPr>
                <w:i/>
                <w:sz w:val="20"/>
              </w:rPr>
            </w:pPr>
          </w:p>
          <w:p w:rsidR="0010104C" w:rsidRDefault="0010104C" w:rsidP="00583113">
            <w:pPr>
              <w:rPr>
                <w:i/>
                <w:sz w:val="20"/>
              </w:rPr>
            </w:pPr>
          </w:p>
          <w:p w:rsidR="0010104C" w:rsidRDefault="0010104C" w:rsidP="00583113">
            <w:pPr>
              <w:rPr>
                <w:i/>
                <w:sz w:val="20"/>
              </w:rPr>
            </w:pPr>
          </w:p>
          <w:p w:rsidR="00843447" w:rsidRPr="00583113" w:rsidRDefault="00843447" w:rsidP="00583113">
            <w:pPr>
              <w:rPr>
                <w:i/>
                <w:sz w:val="20"/>
              </w:rPr>
            </w:pP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965"/>
        </w:trPr>
        <w:tc>
          <w:tcPr>
            <w:tcW w:w="1320" w:type="dxa"/>
            <w:vMerge/>
          </w:tcPr>
          <w:p w:rsidR="00843447" w:rsidRPr="00D42907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F6018B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Explain</w:t>
            </w:r>
            <w:r w:rsidRPr="00481DC9">
              <w:rPr>
                <w:sz w:val="18"/>
                <w:szCs w:val="18"/>
              </w:rPr>
              <w:t xml:space="preserve"> major differences between poems, drama, and prose and </w:t>
            </w:r>
            <w:r w:rsidRPr="004D0F2D">
              <w:rPr>
                <w:sz w:val="18"/>
                <w:szCs w:val="18"/>
                <w:u w:val="single"/>
              </w:rPr>
              <w:t>refer</w:t>
            </w:r>
            <w:r w:rsidRPr="00481DC9">
              <w:rPr>
                <w:sz w:val="18"/>
                <w:szCs w:val="18"/>
              </w:rPr>
              <w:t xml:space="preserve"> to the structural elements of poems (e.g. verse, rhythm, meter) and drama (e.g. casts of characters, settings, descriptions, dialogue, stage directions) when writing or speaking about a text.</w:t>
            </w:r>
          </w:p>
        </w:tc>
        <w:tc>
          <w:tcPr>
            <w:tcW w:w="8040" w:type="dxa"/>
            <w:gridSpan w:val="3"/>
          </w:tcPr>
          <w:p w:rsidR="004D0F2D" w:rsidRDefault="004D0F2D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 differences between texts by referring to structural elements</w:t>
            </w:r>
          </w:p>
          <w:p w:rsidR="004D0F2D" w:rsidRDefault="004D0F2D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4D0F2D" w:rsidRDefault="004D0F2D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Explain how sections of text provide the overall structure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F6018B">
            <w:pPr>
              <w:pStyle w:val="ListParagraph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4D0F2D">
              <w:rPr>
                <w:sz w:val="18"/>
                <w:szCs w:val="18"/>
                <w:u w:val="single"/>
              </w:rPr>
              <w:t>Explain</w:t>
            </w:r>
            <w:r w:rsidRPr="00481DC9">
              <w:rPr>
                <w:sz w:val="18"/>
                <w:szCs w:val="18"/>
              </w:rPr>
              <w:t xml:space="preserve"> how a series of chapters, scenes, or stanzas fits together to provide the overall structure of a particular story, drama, or poem.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/>
          </w:tcPr>
          <w:p w:rsidR="00843447" w:rsidRPr="00D42907" w:rsidRDefault="00843447" w:rsidP="00843447">
            <w:pPr>
              <w:pStyle w:val="BodyText2"/>
            </w:pP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913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843447" w:rsidRPr="000D0838" w:rsidRDefault="004D0F2D" w:rsidP="00843447">
            <w:pPr>
              <w:rPr>
                <w:sz w:val="20"/>
              </w:rPr>
            </w:pPr>
            <w:r>
              <w:rPr>
                <w:sz w:val="20"/>
              </w:rPr>
              <w:t>- When writing or speaking about a text, identify a poem, drama, or prose using their structural elements</w:t>
            </w:r>
          </w:p>
        </w:tc>
        <w:tc>
          <w:tcPr>
            <w:tcW w:w="2680" w:type="dxa"/>
          </w:tcPr>
          <w:p w:rsidR="00583113" w:rsidRDefault="004D0F2D" w:rsidP="00583113">
            <w:pPr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583113">
              <w:rPr>
                <w:sz w:val="20"/>
              </w:rPr>
              <w:t>Classify t</w:t>
            </w:r>
            <w:r>
              <w:rPr>
                <w:sz w:val="20"/>
              </w:rPr>
              <w:t xml:space="preserve">ext features specific </w:t>
            </w:r>
            <w:r w:rsidR="00583113">
              <w:rPr>
                <w:sz w:val="20"/>
              </w:rPr>
              <w:t>to stories, dramas, or poems</w:t>
            </w:r>
          </w:p>
          <w:p w:rsidR="00583113" w:rsidRDefault="00583113" w:rsidP="00583113">
            <w:pPr>
              <w:rPr>
                <w:sz w:val="20"/>
              </w:rPr>
            </w:pPr>
          </w:p>
          <w:p w:rsidR="00583113" w:rsidRDefault="00583113" w:rsidP="00583113">
            <w:pPr>
              <w:rPr>
                <w:sz w:val="20"/>
              </w:rPr>
            </w:pPr>
            <w:r>
              <w:rPr>
                <w:sz w:val="20"/>
              </w:rPr>
              <w:t>- Determine the purpose of a text’s organization</w:t>
            </w:r>
          </w:p>
          <w:p w:rsidR="00583113" w:rsidRDefault="00583113" w:rsidP="00583113">
            <w:pPr>
              <w:rPr>
                <w:sz w:val="20"/>
              </w:rPr>
            </w:pPr>
          </w:p>
          <w:p w:rsidR="00843447" w:rsidRPr="000D0838" w:rsidRDefault="00843447" w:rsidP="00583113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Observe how a text is organized or presented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Explain how the structure of a text contributes to its organization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843447" w:rsidRPr="00583113" w:rsidRDefault="00583113" w:rsidP="00843447">
            <w:pPr>
              <w:rPr>
                <w:i/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i/>
                <w:sz w:val="20"/>
              </w:rPr>
              <w:t>I can explain how the structure of a text contributes to its organization”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8C6661" w:rsidRDefault="00843447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097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843447" w:rsidRPr="00481DC9" w:rsidRDefault="00D144D1" w:rsidP="00F6018B">
            <w:pPr>
              <w:pStyle w:val="ListParagraph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4D0F2D">
              <w:rPr>
                <w:sz w:val="20"/>
                <w:u w:val="single"/>
              </w:rPr>
              <w:t>Compare and contrast</w:t>
            </w:r>
            <w:r w:rsidRPr="00481DC9">
              <w:rPr>
                <w:sz w:val="20"/>
              </w:rPr>
              <w:t xml:space="preserve"> the point of view from which different stories are narrated, including the difference between first- and third-person narratives.</w:t>
            </w:r>
          </w:p>
        </w:tc>
        <w:tc>
          <w:tcPr>
            <w:tcW w:w="8040" w:type="dxa"/>
            <w:gridSpan w:val="3"/>
          </w:tcPr>
          <w:p w:rsidR="00583113" w:rsidRDefault="00583113" w:rsidP="0010104C">
            <w:pPr>
              <w:pStyle w:val="Heading2"/>
              <w:jc w:val="center"/>
              <w:rPr>
                <w:u w:val="none"/>
              </w:rPr>
            </w:pPr>
            <w:r>
              <w:rPr>
                <w:u w:val="none"/>
              </w:rPr>
              <w:t>Comparing and contrasting the point of view of different texts</w:t>
            </w:r>
          </w:p>
          <w:p w:rsidR="00583113" w:rsidRPr="00583113" w:rsidRDefault="00583113" w:rsidP="0010104C">
            <w:pPr>
              <w:jc w:val="center"/>
              <w:rPr>
                <w:sz w:val="18"/>
              </w:rPr>
            </w:pPr>
            <w:r w:rsidRPr="00583113">
              <w:rPr>
                <w:sz w:val="18"/>
              </w:rPr>
              <w:t>TO</w:t>
            </w:r>
          </w:p>
          <w:p w:rsidR="00843447" w:rsidRPr="00583113" w:rsidRDefault="00583113" w:rsidP="0010104C">
            <w:pPr>
              <w:jc w:val="center"/>
            </w:pPr>
            <w:r w:rsidRPr="00583113">
              <w:rPr>
                <w:sz w:val="18"/>
              </w:rPr>
              <w:t>Describing how the point of view influences the events in the story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481DC9" w:rsidRDefault="00227143" w:rsidP="00F6018B">
            <w:pPr>
              <w:pStyle w:val="ListParagraph"/>
              <w:numPr>
                <w:ilvl w:val="0"/>
                <w:numId w:val="13"/>
              </w:numPr>
              <w:rPr>
                <w:sz w:val="20"/>
              </w:rPr>
            </w:pPr>
            <w:r w:rsidRPr="004D0F2D">
              <w:rPr>
                <w:sz w:val="20"/>
                <w:u w:val="single"/>
              </w:rPr>
              <w:t>Describe</w:t>
            </w:r>
            <w:r w:rsidRPr="00481DC9">
              <w:rPr>
                <w:sz w:val="20"/>
              </w:rPr>
              <w:t xml:space="preserve"> how a narrator’s or speaker’s point of view influences how events are described.</w:t>
            </w:r>
          </w:p>
        </w:tc>
        <w:tc>
          <w:tcPr>
            <w:tcW w:w="2040" w:type="dxa"/>
            <w:vMerge w:val="restart"/>
          </w:tcPr>
          <w:p w:rsidR="00843447" w:rsidRPr="00C81F2E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EC385C" w:rsidRDefault="00843447" w:rsidP="00843447">
            <w:pPr>
              <w:rPr>
                <w:i/>
                <w:sz w:val="20"/>
              </w:rPr>
            </w:pPr>
          </w:p>
        </w:tc>
      </w:tr>
      <w:tr w:rsidR="00843447" w:rsidRPr="000D0838">
        <w:trPr>
          <w:trHeight w:val="254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843447" w:rsidRPr="000D0838" w:rsidRDefault="00843447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65"/>
        </w:trPr>
        <w:tc>
          <w:tcPr>
            <w:tcW w:w="132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Define and identify first and third person point of view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843447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Recognize similarities and differences between points of view</w:t>
            </w: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843447" w:rsidRDefault="00843447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F6018B" w:rsidRDefault="00F6018B" w:rsidP="00843447">
            <w:pPr>
              <w:rPr>
                <w:sz w:val="20"/>
              </w:rPr>
            </w:pPr>
          </w:p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43447" w:rsidRPr="000D0838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 Evaluate how different points of view change how events are described by observing the same story from different points of view</w:t>
            </w:r>
          </w:p>
        </w:tc>
        <w:tc>
          <w:tcPr>
            <w:tcW w:w="2680" w:type="dxa"/>
          </w:tcPr>
          <w:p w:rsidR="00583113" w:rsidRDefault="00583113" w:rsidP="00843447">
            <w:pPr>
              <w:rPr>
                <w:sz w:val="20"/>
              </w:rPr>
            </w:pPr>
            <w:r>
              <w:rPr>
                <w:sz w:val="20"/>
              </w:rPr>
              <w:t>-Describe how the point of view influences how events are described</w:t>
            </w:r>
          </w:p>
          <w:p w:rsidR="00583113" w:rsidRDefault="00583113" w:rsidP="00843447">
            <w:pPr>
              <w:rPr>
                <w:sz w:val="20"/>
              </w:rPr>
            </w:pPr>
          </w:p>
          <w:p w:rsidR="00843447" w:rsidRPr="00583113" w:rsidRDefault="00583113" w:rsidP="00843447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“I can describe how the point of view influences the story”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 w:rsidP="00843447">
            <w:pPr>
              <w:rPr>
                <w:sz w:val="20"/>
              </w:rPr>
            </w:pPr>
          </w:p>
        </w:tc>
      </w:tr>
      <w:tr w:rsidR="00843447" w:rsidRPr="000D0838">
        <w:tc>
          <w:tcPr>
            <w:tcW w:w="132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843447" w:rsidRPr="00D42907" w:rsidRDefault="00E966E4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843447" w:rsidRPr="00D42907" w:rsidRDefault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 Key Learning</w:t>
            </w:r>
          </w:p>
        </w:tc>
        <w:tc>
          <w:tcPr>
            <w:tcW w:w="2760" w:type="dxa"/>
            <w:shd w:val="clear" w:color="auto" w:fill="F2F2F2"/>
          </w:tcPr>
          <w:p w:rsidR="00843447" w:rsidRPr="00D42907" w:rsidRDefault="00843447">
            <w:pPr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843447" w:rsidRPr="00D42907" w:rsidRDefault="00843447" w:rsidP="00D144D1">
            <w:pPr>
              <w:pStyle w:val="Heading3"/>
            </w:pPr>
            <w:r>
              <w:t xml:space="preserve">Grade: </w:t>
            </w:r>
            <w:r w:rsidR="0011757A">
              <w:t>F</w:t>
            </w:r>
            <w:r w:rsidR="00D144D1">
              <w:t>ifth</w:t>
            </w:r>
          </w:p>
        </w:tc>
        <w:tc>
          <w:tcPr>
            <w:tcW w:w="2040" w:type="dxa"/>
          </w:tcPr>
          <w:p w:rsidR="00843447" w:rsidRPr="001A627C" w:rsidRDefault="00843447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843447" w:rsidRPr="001A627C" w:rsidRDefault="00843447" w:rsidP="00843447">
            <w:pPr>
              <w:pStyle w:val="Heading4"/>
              <w:rPr>
                <w:b w:val="0"/>
              </w:rPr>
            </w:pPr>
            <w:r w:rsidRPr="001A627C">
              <w:rPr>
                <w:b w:val="0"/>
              </w:rPr>
              <w:t>Unpacking notes</w:t>
            </w:r>
          </w:p>
        </w:tc>
      </w:tr>
      <w:tr w:rsidR="00843447" w:rsidRPr="000D0838">
        <w:trPr>
          <w:trHeight w:val="845"/>
        </w:trPr>
        <w:tc>
          <w:tcPr>
            <w:tcW w:w="1320" w:type="dxa"/>
            <w:vMerge w:val="restart"/>
          </w:tcPr>
          <w:p w:rsidR="00843447" w:rsidRPr="00E72778" w:rsidRDefault="0084344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Integration of Knowledge and Ideas</w:t>
            </w:r>
          </w:p>
        </w:tc>
        <w:tc>
          <w:tcPr>
            <w:tcW w:w="2040" w:type="dxa"/>
            <w:vMerge w:val="restart"/>
          </w:tcPr>
          <w:p w:rsidR="00843447" w:rsidRPr="00F6018B" w:rsidRDefault="00D144D1" w:rsidP="001D1C54">
            <w:pPr>
              <w:pStyle w:val="ListParagraph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8E52B8">
              <w:rPr>
                <w:sz w:val="18"/>
                <w:szCs w:val="18"/>
                <w:u w:val="single"/>
              </w:rPr>
              <w:t>Make connections</w:t>
            </w:r>
            <w:r w:rsidRPr="00F6018B">
              <w:rPr>
                <w:sz w:val="18"/>
                <w:szCs w:val="18"/>
              </w:rPr>
              <w:t xml:space="preserve"> between the text of a story or drama and a visual or oral presentation of the text, </w:t>
            </w:r>
            <w:r w:rsidRPr="008E52B8">
              <w:rPr>
                <w:sz w:val="18"/>
                <w:szCs w:val="18"/>
                <w:u w:val="single"/>
              </w:rPr>
              <w:t>identifying</w:t>
            </w:r>
            <w:r w:rsidRPr="00F6018B">
              <w:rPr>
                <w:sz w:val="18"/>
                <w:szCs w:val="18"/>
              </w:rPr>
              <w:t xml:space="preserve"> where each version reflects specific descriptions and directions in the text.</w:t>
            </w:r>
          </w:p>
        </w:tc>
        <w:tc>
          <w:tcPr>
            <w:tcW w:w="8040" w:type="dxa"/>
            <w:gridSpan w:val="3"/>
          </w:tcPr>
          <w:p w:rsidR="00280817" w:rsidRDefault="0028081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Make connections between two mediums of the same </w:t>
            </w:r>
            <w:r w:rsidR="008E52B8">
              <w:rPr>
                <w:sz w:val="18"/>
                <w:szCs w:val="18"/>
              </w:rPr>
              <w:t xml:space="preserve">text </w:t>
            </w:r>
            <w:r>
              <w:rPr>
                <w:sz w:val="18"/>
                <w:szCs w:val="18"/>
              </w:rPr>
              <w:t xml:space="preserve"> by identifying similarities and differences</w:t>
            </w:r>
          </w:p>
          <w:p w:rsidR="00280817" w:rsidRDefault="0028081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</w:t>
            </w:r>
          </w:p>
          <w:p w:rsidR="00843447" w:rsidRPr="001A627C" w:rsidRDefault="00280817" w:rsidP="00101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Analyze visual elements </w:t>
            </w:r>
            <w:r w:rsidR="0010104C">
              <w:rPr>
                <w:sz w:val="18"/>
                <w:szCs w:val="18"/>
              </w:rPr>
              <w:t xml:space="preserve">that </w:t>
            </w:r>
            <w:r>
              <w:rPr>
                <w:sz w:val="18"/>
                <w:szCs w:val="18"/>
              </w:rPr>
              <w:t>contribute to the meaning and tone of the text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843447" w:rsidRPr="001D1C54" w:rsidRDefault="00227143" w:rsidP="001D1C54">
            <w:pPr>
              <w:pStyle w:val="ListParagraph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8E52B8">
              <w:rPr>
                <w:sz w:val="18"/>
                <w:szCs w:val="18"/>
                <w:u w:val="single"/>
              </w:rPr>
              <w:t>Analyze</w:t>
            </w:r>
            <w:r w:rsidRPr="001D1C54">
              <w:rPr>
                <w:sz w:val="18"/>
                <w:szCs w:val="18"/>
              </w:rPr>
              <w:t xml:space="preserve"> how visual and multimedia elements contribute to the meaning, tone, or beauty of a text (e.g. graphic novel, multimedia presentation of fiction, folktale, myth, poem).</w:t>
            </w:r>
          </w:p>
        </w:tc>
        <w:tc>
          <w:tcPr>
            <w:tcW w:w="2040" w:type="dxa"/>
            <w:vMerge w:val="restart"/>
          </w:tcPr>
          <w:p w:rsidR="00843447" w:rsidRPr="00D42907" w:rsidRDefault="00843447" w:rsidP="00843447">
            <w:pPr>
              <w:pStyle w:val="BodyText2"/>
            </w:pPr>
          </w:p>
        </w:tc>
        <w:tc>
          <w:tcPr>
            <w:tcW w:w="2760" w:type="dxa"/>
            <w:vMerge w:val="restart"/>
          </w:tcPr>
          <w:p w:rsidR="00F6018B" w:rsidRDefault="00F6018B" w:rsidP="00F6018B">
            <w:pPr>
              <w:pStyle w:val="BodyText"/>
            </w:pPr>
            <w:r>
              <w:t>Fifth grade students must examine what is heard and/or viewed to gain an appreciation and understanding of the text. Students will find similarities and differences in themes and topics when reading stories of the same genre.</w:t>
            </w:r>
          </w:p>
          <w:p w:rsidR="00F6018B" w:rsidRDefault="00F6018B" w:rsidP="00F6018B">
            <w:pPr>
              <w:pStyle w:val="BodyText"/>
            </w:pPr>
          </w:p>
          <w:p w:rsidR="00F6018B" w:rsidRDefault="00F6018B" w:rsidP="00F6018B">
            <w:pPr>
              <w:pStyle w:val="BodyText"/>
            </w:pPr>
            <w:r>
              <w:t xml:space="preserve">Use questions and prompts such as: 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>Can you tell how the illustrations affect the mood of the text?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 Does this hypertext or embedded video help you better understand the text?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 What does it tell you about what you read?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In reading books of this genre, what happened to the characters that are the same? 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What happened that is different? </w:t>
            </w:r>
          </w:p>
          <w:p w:rsidR="00F6018B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 xml:space="preserve">In reading books of this genre, how did characters solve problems in different ways across texts? </w:t>
            </w:r>
          </w:p>
          <w:p w:rsidR="00843447" w:rsidRDefault="00F6018B" w:rsidP="00F6018B">
            <w:pPr>
              <w:pStyle w:val="BodyText"/>
              <w:numPr>
                <w:ilvl w:val="0"/>
                <w:numId w:val="14"/>
              </w:numPr>
            </w:pPr>
            <w:r>
              <w:t>In reading books of this genre, how are the plots the same or different across texts.</w:t>
            </w:r>
          </w:p>
        </w:tc>
      </w:tr>
      <w:tr w:rsidR="00843447" w:rsidRPr="000D0838">
        <w:trPr>
          <w:trHeight w:val="8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843447" w:rsidRPr="008C6661" w:rsidRDefault="00843447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843447" w:rsidRPr="000D0838">
        <w:trPr>
          <w:trHeight w:val="1805"/>
        </w:trPr>
        <w:tc>
          <w:tcPr>
            <w:tcW w:w="132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843447" w:rsidRPr="00BA486C" w:rsidRDefault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280817" w:rsidRDefault="00280817">
            <w:pPr>
              <w:rPr>
                <w:sz w:val="20"/>
              </w:rPr>
            </w:pPr>
            <w:r>
              <w:rPr>
                <w:sz w:val="20"/>
              </w:rPr>
              <w:t>- Identify similarities and differences between various forms of the same text</w:t>
            </w: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Default="00843447">
            <w:pPr>
              <w:rPr>
                <w:sz w:val="20"/>
              </w:rPr>
            </w:pPr>
          </w:p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Observe different visual and multimedia elements in a text</w:t>
            </w:r>
          </w:p>
          <w:p w:rsidR="008E52B8" w:rsidRDefault="008E52B8">
            <w:pPr>
              <w:rPr>
                <w:sz w:val="20"/>
              </w:rPr>
            </w:pPr>
          </w:p>
          <w:p w:rsidR="00843447" w:rsidRPr="000D0838" w:rsidRDefault="008E52B8">
            <w:pPr>
              <w:rPr>
                <w:sz w:val="20"/>
              </w:rPr>
            </w:pPr>
            <w:r>
              <w:rPr>
                <w:sz w:val="20"/>
              </w:rPr>
              <w:t>- Evaluate the significance visual and multimedia elements in a text</w:t>
            </w:r>
          </w:p>
        </w:tc>
        <w:tc>
          <w:tcPr>
            <w:tcW w:w="2680" w:type="dxa"/>
          </w:tcPr>
          <w:p w:rsidR="008E52B8" w:rsidRDefault="008E52B8" w:rsidP="00843447">
            <w:pPr>
              <w:pStyle w:val="BodyText2"/>
              <w:rPr>
                <w:i w:val="0"/>
              </w:rPr>
            </w:pPr>
            <w:r>
              <w:rPr>
                <w:i w:val="0"/>
              </w:rPr>
              <w:t>- Analyze how visual and multimedia elements contribute to the meaning and tone of text</w:t>
            </w:r>
          </w:p>
          <w:p w:rsidR="008E52B8" w:rsidRDefault="008E52B8" w:rsidP="00843447">
            <w:pPr>
              <w:pStyle w:val="BodyText2"/>
              <w:rPr>
                <w:i w:val="0"/>
              </w:rPr>
            </w:pPr>
          </w:p>
          <w:p w:rsidR="00843447" w:rsidRPr="008E52B8" w:rsidRDefault="008E52B8" w:rsidP="00843447">
            <w:pPr>
              <w:pStyle w:val="BodyText2"/>
            </w:pPr>
            <w:r>
              <w:t>“I can examine how visual and multimedia elements help show the meaning and tone of a text.”</w:t>
            </w:r>
          </w:p>
        </w:tc>
        <w:tc>
          <w:tcPr>
            <w:tcW w:w="2760" w:type="dxa"/>
            <w:vMerge/>
            <w:shd w:val="pct20" w:color="auto" w:fill="auto"/>
          </w:tcPr>
          <w:p w:rsidR="00843447" w:rsidRPr="008C6661" w:rsidRDefault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843447" w:rsidRPr="000D0838" w:rsidRDefault="00843447">
            <w:pPr>
              <w:rPr>
                <w:sz w:val="20"/>
              </w:rPr>
            </w:pPr>
          </w:p>
        </w:tc>
      </w:tr>
      <w:tr w:rsidR="00DB50A3" w:rsidRPr="000D0838">
        <w:trPr>
          <w:trHeight w:val="941"/>
        </w:trPr>
        <w:tc>
          <w:tcPr>
            <w:tcW w:w="1320" w:type="dxa"/>
            <w:vMerge/>
          </w:tcPr>
          <w:p w:rsidR="00DB50A3" w:rsidRPr="000D0838" w:rsidRDefault="00DB50A3">
            <w:pPr>
              <w:rPr>
                <w:sz w:val="20"/>
              </w:rPr>
            </w:pPr>
          </w:p>
        </w:tc>
        <w:tc>
          <w:tcPr>
            <w:tcW w:w="14880" w:type="dxa"/>
            <w:gridSpan w:val="6"/>
          </w:tcPr>
          <w:p w:rsidR="00DB50A3" w:rsidRPr="009159F7" w:rsidRDefault="00DB50A3" w:rsidP="00843447">
            <w:pPr>
              <w:rPr>
                <w:sz w:val="20"/>
              </w:rPr>
            </w:pPr>
            <w:r>
              <w:rPr>
                <w:sz w:val="20"/>
              </w:rPr>
              <w:t>8. NOT APPLICABLE TO LITERATURE</w:t>
            </w:r>
          </w:p>
        </w:tc>
        <w:tc>
          <w:tcPr>
            <w:tcW w:w="2760" w:type="dxa"/>
            <w:vMerge/>
          </w:tcPr>
          <w:p w:rsidR="00DB50A3" w:rsidRPr="00BA486C" w:rsidRDefault="00DB50A3" w:rsidP="00843447">
            <w:pPr>
              <w:pStyle w:val="BodyText"/>
            </w:pPr>
          </w:p>
        </w:tc>
      </w:tr>
      <w:tr w:rsidR="0011757A" w:rsidRPr="000D0838">
        <w:trPr>
          <w:trHeight w:val="941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11757A" w:rsidRPr="00DB50A3" w:rsidRDefault="00DB50A3" w:rsidP="00DB50A3">
            <w:pPr>
              <w:ind w:left="360"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r w:rsidR="00D144D1" w:rsidRPr="003113A9">
              <w:rPr>
                <w:sz w:val="20"/>
                <w:u w:val="single"/>
              </w:rPr>
              <w:t>Compare and contrast</w:t>
            </w:r>
            <w:r w:rsidR="00D144D1" w:rsidRPr="00DB50A3">
              <w:rPr>
                <w:sz w:val="20"/>
              </w:rPr>
              <w:t xml:space="preserve"> the treatment of similar themes and topics (e.g. opposition of good and evil) and patterns of events (e.g. the quest) in stories, myths, and traditional literature from different cultures.</w:t>
            </w:r>
          </w:p>
        </w:tc>
        <w:tc>
          <w:tcPr>
            <w:tcW w:w="8040" w:type="dxa"/>
            <w:gridSpan w:val="3"/>
          </w:tcPr>
          <w:p w:rsidR="008E52B8" w:rsidRPr="008E52B8" w:rsidRDefault="008E52B8" w:rsidP="0010104C">
            <w:pPr>
              <w:pStyle w:val="Heading2"/>
              <w:jc w:val="center"/>
              <w:rPr>
                <w:u w:val="none"/>
              </w:rPr>
            </w:pPr>
            <w:r w:rsidRPr="008E52B8">
              <w:rPr>
                <w:u w:val="none"/>
              </w:rPr>
              <w:t>Compare and contrast themes and patterns of events in stories, myths, and traditional literature</w:t>
            </w:r>
          </w:p>
          <w:p w:rsidR="008E52B8" w:rsidRPr="008E52B8" w:rsidRDefault="008E52B8" w:rsidP="0010104C">
            <w:pPr>
              <w:jc w:val="center"/>
              <w:rPr>
                <w:sz w:val="18"/>
              </w:rPr>
            </w:pPr>
            <w:r w:rsidRPr="008E52B8">
              <w:rPr>
                <w:sz w:val="18"/>
              </w:rPr>
              <w:t>TO</w:t>
            </w:r>
          </w:p>
          <w:p w:rsidR="0011757A" w:rsidRPr="008E52B8" w:rsidRDefault="008E52B8" w:rsidP="0010104C">
            <w:pPr>
              <w:jc w:val="center"/>
            </w:pPr>
            <w:r w:rsidRPr="008E52B8">
              <w:rPr>
                <w:sz w:val="18"/>
              </w:rPr>
              <w:t>Compare and contrast themes and topics in the same genre</w:t>
            </w:r>
          </w:p>
        </w:tc>
        <w:tc>
          <w:tcPr>
            <w:tcW w:w="2760" w:type="dxa"/>
            <w:vMerge w:val="restart"/>
            <w:shd w:val="pct20" w:color="auto" w:fill="auto"/>
          </w:tcPr>
          <w:p w:rsidR="0011757A" w:rsidRPr="00DB50A3" w:rsidRDefault="00DB50A3" w:rsidP="00DB50A3">
            <w:pPr>
              <w:ind w:left="360"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r w:rsidR="00227143" w:rsidRPr="003113A9">
              <w:rPr>
                <w:sz w:val="20"/>
                <w:u w:val="single"/>
              </w:rPr>
              <w:t>Compare and contrast</w:t>
            </w:r>
            <w:r w:rsidR="00227143" w:rsidRPr="00DB50A3">
              <w:rPr>
                <w:sz w:val="20"/>
              </w:rPr>
              <w:t xml:space="preserve"> stories in the same genre (e.g. mysteries and adventure stories) on their approaches to similar themes and topics.</w:t>
            </w:r>
          </w:p>
        </w:tc>
        <w:tc>
          <w:tcPr>
            <w:tcW w:w="2040" w:type="dxa"/>
            <w:vMerge w:val="restart"/>
          </w:tcPr>
          <w:p w:rsidR="0011757A" w:rsidRPr="009159F7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BA486C" w:rsidRDefault="0011757A" w:rsidP="00843447">
            <w:pPr>
              <w:pStyle w:val="BodyText"/>
            </w:pPr>
          </w:p>
        </w:tc>
      </w:tr>
      <w:tr w:rsidR="0011757A" w:rsidRPr="000D0838">
        <w:trPr>
          <w:trHeight w:val="269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997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Recognize characteristics of stories, myths, and traditional literature</w:t>
            </w:r>
          </w:p>
          <w:p w:rsidR="008E52B8" w:rsidRDefault="008E52B8">
            <w:pPr>
              <w:rPr>
                <w:sz w:val="20"/>
              </w:rPr>
            </w:pPr>
          </w:p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Identify the theme or topic of a text</w:t>
            </w:r>
          </w:p>
          <w:p w:rsidR="008E52B8" w:rsidRDefault="008E52B8">
            <w:pPr>
              <w:rPr>
                <w:sz w:val="20"/>
              </w:rPr>
            </w:pPr>
          </w:p>
          <w:p w:rsidR="0011757A" w:rsidRDefault="008E52B8">
            <w:pPr>
              <w:rPr>
                <w:sz w:val="20"/>
              </w:rPr>
            </w:pPr>
            <w:r>
              <w:rPr>
                <w:sz w:val="20"/>
              </w:rPr>
              <w:t>- Compare and contrast themes, topics, and patterns of events</w:t>
            </w:r>
          </w:p>
          <w:p w:rsidR="0011757A" w:rsidRDefault="0011757A">
            <w:pPr>
              <w:rPr>
                <w:sz w:val="20"/>
              </w:rPr>
            </w:pPr>
          </w:p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8E52B8" w:rsidRDefault="008E52B8">
            <w:pPr>
              <w:rPr>
                <w:sz w:val="20"/>
              </w:rPr>
            </w:pPr>
            <w:r>
              <w:rPr>
                <w:sz w:val="20"/>
              </w:rPr>
              <w:t>- Compare texts within the same genre</w:t>
            </w:r>
          </w:p>
          <w:p w:rsidR="008E52B8" w:rsidRDefault="008E52B8">
            <w:pPr>
              <w:rPr>
                <w:sz w:val="20"/>
              </w:rPr>
            </w:pPr>
          </w:p>
          <w:p w:rsidR="0011757A" w:rsidRPr="000D0838" w:rsidRDefault="008E52B8">
            <w:pPr>
              <w:rPr>
                <w:sz w:val="20"/>
              </w:rPr>
            </w:pPr>
            <w:r>
              <w:rPr>
                <w:sz w:val="20"/>
              </w:rPr>
              <w:t>- Analyze similarities and differences of theme and topic within the same genre</w:t>
            </w:r>
          </w:p>
        </w:tc>
        <w:tc>
          <w:tcPr>
            <w:tcW w:w="2680" w:type="dxa"/>
          </w:tcPr>
          <w:p w:rsidR="008E52B8" w:rsidRDefault="008E52B8" w:rsidP="00843447">
            <w:pPr>
              <w:rPr>
                <w:sz w:val="20"/>
              </w:rPr>
            </w:pPr>
            <w:r>
              <w:rPr>
                <w:sz w:val="20"/>
              </w:rPr>
              <w:t>- Identify the theme or topic of a selection</w:t>
            </w:r>
          </w:p>
          <w:p w:rsidR="008E52B8" w:rsidRDefault="008E52B8" w:rsidP="00843447">
            <w:pPr>
              <w:rPr>
                <w:sz w:val="20"/>
              </w:rPr>
            </w:pPr>
          </w:p>
          <w:p w:rsidR="008E52B8" w:rsidRDefault="008E52B8" w:rsidP="00843447">
            <w:pPr>
              <w:rPr>
                <w:sz w:val="20"/>
              </w:rPr>
            </w:pPr>
            <w:r>
              <w:rPr>
                <w:sz w:val="20"/>
              </w:rPr>
              <w:t>- Compare and contrast themes or topics within the same genre</w:t>
            </w:r>
          </w:p>
          <w:p w:rsidR="008E52B8" w:rsidRDefault="008E52B8" w:rsidP="00843447">
            <w:pPr>
              <w:rPr>
                <w:sz w:val="20"/>
              </w:rPr>
            </w:pPr>
          </w:p>
          <w:p w:rsidR="0010104C" w:rsidRDefault="008E52B8" w:rsidP="00843447">
            <w:pPr>
              <w:rPr>
                <w:i/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i/>
                <w:sz w:val="20"/>
              </w:rPr>
              <w:t>I can compare and contrast themes or topics in the same genre.”</w:t>
            </w: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0104C" w:rsidRDefault="0010104C" w:rsidP="00843447">
            <w:pPr>
              <w:rPr>
                <w:i/>
                <w:sz w:val="20"/>
              </w:rPr>
            </w:pPr>
          </w:p>
          <w:p w:rsidR="0011757A" w:rsidRPr="008E52B8" w:rsidRDefault="0011757A" w:rsidP="00843447">
            <w:pPr>
              <w:rPr>
                <w:i/>
                <w:sz w:val="20"/>
              </w:rPr>
            </w:pP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061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 w:val="restart"/>
          </w:tcPr>
          <w:p w:rsidR="0011757A" w:rsidRPr="00F95D8D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11757A" w:rsidRPr="000728FE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11757A" w:rsidRPr="00F95D8D" w:rsidRDefault="0011757A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11757A" w:rsidRPr="009C3CE2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/>
          </w:tcPr>
          <w:p w:rsidR="0011757A" w:rsidRPr="009C3CE2" w:rsidRDefault="0011757A" w:rsidP="00843447">
            <w:pPr>
              <w:pStyle w:val="BodyText"/>
            </w:pPr>
          </w:p>
        </w:tc>
      </w:tr>
      <w:tr w:rsidR="0011757A" w:rsidRPr="000D0838"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2033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</w:tr>
      <w:tr w:rsidR="0011757A" w:rsidRPr="000D0838">
        <w:tc>
          <w:tcPr>
            <w:tcW w:w="1320" w:type="dxa"/>
          </w:tcPr>
          <w:p w:rsidR="0011757A" w:rsidRPr="00E541B0" w:rsidRDefault="001175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Anchor</w:t>
            </w:r>
          </w:p>
        </w:tc>
        <w:tc>
          <w:tcPr>
            <w:tcW w:w="2040" w:type="dxa"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  <w:r w:rsidRPr="00D42907">
              <w:rPr>
                <w:sz w:val="18"/>
                <w:szCs w:val="18"/>
              </w:rPr>
              <w:t xml:space="preserve">Prior Grade/Subject </w:t>
            </w:r>
          </w:p>
          <w:p w:rsidR="0011757A" w:rsidRPr="00E541B0" w:rsidRDefault="0011757A" w:rsidP="00D144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Grade: </w:t>
            </w:r>
            <w:r w:rsidR="00D144D1">
              <w:rPr>
                <w:sz w:val="18"/>
                <w:szCs w:val="18"/>
              </w:rPr>
              <w:t>Fourth</w:t>
            </w:r>
          </w:p>
        </w:tc>
        <w:tc>
          <w:tcPr>
            <w:tcW w:w="8040" w:type="dxa"/>
            <w:gridSpan w:val="3"/>
          </w:tcPr>
          <w:p w:rsidR="0011757A" w:rsidRPr="000728FE" w:rsidRDefault="0011757A">
            <w:pPr>
              <w:rPr>
                <w:sz w:val="18"/>
                <w:szCs w:val="18"/>
                <w:highlight w:val="yellow"/>
              </w:rPr>
            </w:pPr>
            <w:r w:rsidRPr="00D42907">
              <w:rPr>
                <w:sz w:val="18"/>
                <w:szCs w:val="18"/>
              </w:rPr>
              <w:t xml:space="preserve">Development </w:t>
            </w:r>
            <w:r>
              <w:rPr>
                <w:sz w:val="18"/>
                <w:szCs w:val="18"/>
              </w:rPr>
              <w:t>of Key Learning</w:t>
            </w:r>
          </w:p>
        </w:tc>
        <w:tc>
          <w:tcPr>
            <w:tcW w:w="2760" w:type="dxa"/>
            <w:shd w:val="pct20" w:color="auto" w:fill="auto"/>
          </w:tcPr>
          <w:p w:rsidR="0011757A" w:rsidRPr="00D42907" w:rsidRDefault="0011757A" w:rsidP="00481DC9">
            <w:pPr>
              <w:shd w:val="pct20" w:color="auto" w:fill="auto"/>
              <w:rPr>
                <w:b/>
                <w:sz w:val="18"/>
                <w:szCs w:val="18"/>
              </w:rPr>
            </w:pPr>
            <w:r w:rsidRPr="00D42907">
              <w:rPr>
                <w:b/>
                <w:sz w:val="18"/>
                <w:szCs w:val="18"/>
              </w:rPr>
              <w:t>End of Grade/Subject</w:t>
            </w:r>
          </w:p>
          <w:p w:rsidR="0011757A" w:rsidRPr="00E541B0" w:rsidRDefault="0011757A" w:rsidP="00481DC9">
            <w:pPr>
              <w:shd w:val="pct20" w:color="auto" w:fill="auto"/>
              <w:rPr>
                <w:sz w:val="18"/>
                <w:szCs w:val="18"/>
              </w:rPr>
            </w:pPr>
            <w:r>
              <w:t>Grade: F</w:t>
            </w:r>
            <w:r w:rsidR="00D144D1">
              <w:t>ifth</w:t>
            </w:r>
          </w:p>
        </w:tc>
        <w:tc>
          <w:tcPr>
            <w:tcW w:w="2040" w:type="dxa"/>
          </w:tcPr>
          <w:p w:rsidR="0011757A" w:rsidRPr="001A627C" w:rsidRDefault="0011757A">
            <w:pPr>
              <w:rPr>
                <w:sz w:val="18"/>
              </w:rPr>
            </w:pPr>
            <w:r w:rsidRPr="001A627C">
              <w:rPr>
                <w:sz w:val="18"/>
                <w:szCs w:val="18"/>
              </w:rPr>
              <w:t>Evidences of Proficiency</w:t>
            </w:r>
          </w:p>
        </w:tc>
        <w:tc>
          <w:tcPr>
            <w:tcW w:w="2760" w:type="dxa"/>
          </w:tcPr>
          <w:p w:rsidR="0011757A" w:rsidRPr="001A627C" w:rsidRDefault="0011757A">
            <w:pPr>
              <w:rPr>
                <w:sz w:val="18"/>
                <w:szCs w:val="18"/>
              </w:rPr>
            </w:pPr>
            <w:r w:rsidRPr="001A627C">
              <w:rPr>
                <w:sz w:val="18"/>
                <w:szCs w:val="18"/>
              </w:rPr>
              <w:t>Unpacking notes</w:t>
            </w:r>
          </w:p>
        </w:tc>
      </w:tr>
      <w:tr w:rsidR="0011757A" w:rsidRPr="000D0838">
        <w:trPr>
          <w:trHeight w:val="1013"/>
        </w:trPr>
        <w:tc>
          <w:tcPr>
            <w:tcW w:w="1320" w:type="dxa"/>
            <w:vMerge w:val="restart"/>
          </w:tcPr>
          <w:p w:rsidR="0011757A" w:rsidRPr="00E72778" w:rsidRDefault="001175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Range of Reading and Level of Text Complexity</w:t>
            </w:r>
          </w:p>
        </w:tc>
        <w:tc>
          <w:tcPr>
            <w:tcW w:w="2040" w:type="dxa"/>
            <w:vMerge w:val="restart"/>
          </w:tcPr>
          <w:p w:rsidR="0011757A" w:rsidRPr="00481DC9" w:rsidRDefault="00D144D1" w:rsidP="001D1C54">
            <w:pPr>
              <w:pStyle w:val="ListParagraph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481DC9">
              <w:rPr>
                <w:sz w:val="18"/>
                <w:szCs w:val="18"/>
              </w:rPr>
              <w:t>By the end of the year, read and comprehend literature, including stories, dramas and poetry, in the grades 4-5 text complexity band proficiently, with scaffolding as needed at the high end of the range</w:t>
            </w:r>
          </w:p>
        </w:tc>
        <w:tc>
          <w:tcPr>
            <w:tcW w:w="8040" w:type="dxa"/>
            <w:gridSpan w:val="3"/>
          </w:tcPr>
          <w:p w:rsidR="0011757A" w:rsidRPr="001A627C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 w:val="restart"/>
            <w:shd w:val="pct20" w:color="auto" w:fill="auto"/>
          </w:tcPr>
          <w:p w:rsidR="0011757A" w:rsidRPr="00481DC9" w:rsidRDefault="00227143" w:rsidP="001D1C54">
            <w:pPr>
              <w:pStyle w:val="ListParagraph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481DC9">
              <w:rPr>
                <w:sz w:val="18"/>
                <w:szCs w:val="18"/>
              </w:rPr>
              <w:t>By the end of the year, read and comprehend literature, including stories, dramas and poetry, in the grades 5-6 text complexity band proficiently, with scaffolding as needed at the high end of the range</w:t>
            </w:r>
          </w:p>
        </w:tc>
        <w:tc>
          <w:tcPr>
            <w:tcW w:w="2040" w:type="dxa"/>
            <w:vMerge w:val="restart"/>
          </w:tcPr>
          <w:p w:rsidR="0011757A" w:rsidRPr="000F2FAB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</w:tcPr>
          <w:p w:rsidR="00F6018B" w:rsidRDefault="00F6018B" w:rsidP="00F6018B">
            <w:pPr>
              <w:rPr>
                <w:sz w:val="18"/>
              </w:rPr>
            </w:pPr>
            <w:r w:rsidRPr="00F6018B">
              <w:rPr>
                <w:sz w:val="18"/>
              </w:rPr>
              <w:t>Fifth grade students are capable of reading and understanding a variety of literature at the higher end of grades 4-5 independently.</w:t>
            </w:r>
          </w:p>
          <w:p w:rsidR="00F6018B" w:rsidRPr="00F6018B" w:rsidRDefault="00F6018B" w:rsidP="00F6018B">
            <w:pPr>
              <w:rPr>
                <w:sz w:val="18"/>
              </w:rPr>
            </w:pPr>
          </w:p>
          <w:p w:rsidR="00F6018B" w:rsidRPr="00F6018B" w:rsidRDefault="00F6018B" w:rsidP="00F6018B">
            <w:pPr>
              <w:rPr>
                <w:sz w:val="18"/>
              </w:rPr>
            </w:pPr>
            <w:r w:rsidRPr="00F6018B">
              <w:rPr>
                <w:sz w:val="18"/>
              </w:rPr>
              <w:t>“The Reading standards place equal emphasis on the sophistication of what students read and the skill with which they read. Standard 10 defines a grade-by-grade „staircase</w:t>
            </w:r>
            <w:r w:rsidRPr="00F6018B">
              <w:rPr>
                <w:rFonts w:ascii="Mona Lisa Solid ITC TT" w:hAnsi="Mona Lisa Solid ITC TT" w:cs="Mona Lisa Solid ITC TT"/>
                <w:sz w:val="18"/>
              </w:rPr>
              <w:t>‟</w:t>
            </w:r>
            <w:r w:rsidRPr="00F6018B">
              <w:rPr>
                <w:sz w:val="18"/>
              </w:rPr>
              <w:t xml:space="preserve"> of increasing text complexity that rises from beginning reading to the college and career readiness level. Whatever they are reading, students must also show a steadily growing ability to discern more from and make fuller use of text including making an increasing number of connections among ideas and between texts, considering a wider range of textual evidence, and becoming more sensitive to inconsistencies, ambiguities, and poor reasoning in texts.”</w:t>
            </w:r>
          </w:p>
          <w:p w:rsidR="0011757A" w:rsidRPr="00F6018B" w:rsidRDefault="00F6018B" w:rsidP="00F6018B">
            <w:pPr>
              <w:rPr>
                <w:sz w:val="18"/>
              </w:rPr>
            </w:pPr>
            <w:r w:rsidRPr="00F6018B">
              <w:rPr>
                <w:sz w:val="18"/>
              </w:rPr>
              <w:t>“Students also acquire the habits of reading independently and closely, which are essential to their future success.”</w:t>
            </w:r>
          </w:p>
        </w:tc>
      </w:tr>
      <w:tr w:rsidR="0011757A" w:rsidRPr="000D0838"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Do</w:t>
            </w: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</w:tr>
      <w:tr w:rsidR="0011757A" w:rsidRPr="000D0838">
        <w:trPr>
          <w:trHeight w:val="1889"/>
        </w:trPr>
        <w:tc>
          <w:tcPr>
            <w:tcW w:w="132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</w:tcPr>
          <w:p w:rsidR="0011757A" w:rsidRPr="0010104C" w:rsidRDefault="0010104C" w:rsidP="00843447">
            <w:pPr>
              <w:rPr>
                <w:b/>
                <w:color w:val="FF0000"/>
                <w:sz w:val="20"/>
              </w:rPr>
            </w:pPr>
            <w:r w:rsidRPr="0010104C">
              <w:rPr>
                <w:b/>
                <w:color w:val="FF0000"/>
                <w:sz w:val="18"/>
                <w:szCs w:val="18"/>
              </w:rPr>
              <w:t>Read and comprehend literature, including stories, dramas and poetry, in the grades 4-5 text complexity band proficiently, with scaffolding as needed at the high end of the range.</w:t>
            </w:r>
          </w:p>
        </w:tc>
        <w:tc>
          <w:tcPr>
            <w:tcW w:w="2680" w:type="dxa"/>
          </w:tcPr>
          <w:p w:rsidR="0011757A" w:rsidRPr="0010104C" w:rsidRDefault="0010104C" w:rsidP="00843447">
            <w:pPr>
              <w:rPr>
                <w:b/>
                <w:color w:val="FF0000"/>
                <w:sz w:val="20"/>
              </w:rPr>
            </w:pPr>
            <w:r w:rsidRPr="0010104C">
              <w:rPr>
                <w:b/>
                <w:color w:val="FF0000"/>
                <w:sz w:val="20"/>
              </w:rPr>
              <w:t>Independently and proficiently read and comprehend literature at high end of 5-6 text complexity band.</w:t>
            </w:r>
          </w:p>
        </w:tc>
        <w:tc>
          <w:tcPr>
            <w:tcW w:w="2680" w:type="dxa"/>
          </w:tcPr>
          <w:p w:rsidR="0010104C" w:rsidRPr="0010104C" w:rsidRDefault="0010104C" w:rsidP="00843447">
            <w:pPr>
              <w:rPr>
                <w:b/>
                <w:color w:val="FF0000"/>
                <w:sz w:val="18"/>
                <w:szCs w:val="18"/>
              </w:rPr>
            </w:pPr>
            <w:r w:rsidRPr="0010104C">
              <w:rPr>
                <w:b/>
                <w:color w:val="FF0000"/>
                <w:sz w:val="18"/>
                <w:szCs w:val="18"/>
              </w:rPr>
              <w:t>Read and comprehend literature, including stories, dramas and poetry, in the grades 5-6 text complexity band proficiently, with scaffolding as needed at the high end of the range.</w:t>
            </w: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0104C" w:rsidRDefault="0010104C" w:rsidP="00843447">
            <w:pPr>
              <w:rPr>
                <w:sz w:val="18"/>
                <w:szCs w:val="18"/>
              </w:rPr>
            </w:pPr>
          </w:p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pct20" w:color="auto" w:fill="auto"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>
            <w:pPr>
              <w:rPr>
                <w:sz w:val="20"/>
              </w:rPr>
            </w:pPr>
          </w:p>
        </w:tc>
      </w:tr>
      <w:tr w:rsidR="0011757A" w:rsidRPr="000D0838">
        <w:trPr>
          <w:trHeight w:val="965"/>
        </w:trPr>
        <w:tc>
          <w:tcPr>
            <w:tcW w:w="1320" w:type="dxa"/>
            <w:vMerge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11757A" w:rsidRPr="006825C3" w:rsidRDefault="0011757A" w:rsidP="00843447">
            <w:pPr>
              <w:rPr>
                <w:i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11757A" w:rsidRPr="00D42907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 w:val="restart"/>
          </w:tcPr>
          <w:p w:rsidR="0011757A" w:rsidRPr="00D42907" w:rsidRDefault="0011757A" w:rsidP="00843447">
            <w:pPr>
              <w:pStyle w:val="BodyText2"/>
            </w:pPr>
          </w:p>
        </w:tc>
        <w:tc>
          <w:tcPr>
            <w:tcW w:w="2760" w:type="dxa"/>
            <w:vMerge/>
          </w:tcPr>
          <w:p w:rsidR="0011757A" w:rsidRPr="00D42907" w:rsidRDefault="0011757A" w:rsidP="00843447">
            <w:pPr>
              <w:pStyle w:val="BodyText2"/>
            </w:pPr>
          </w:p>
        </w:tc>
      </w:tr>
      <w:tr w:rsidR="0011757A" w:rsidRPr="000D0838">
        <w:trPr>
          <w:trHeight w:val="85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913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BA486C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680" w:type="dxa"/>
          </w:tcPr>
          <w:p w:rsidR="0011757A" w:rsidRDefault="0011757A" w:rsidP="00843447">
            <w:pPr>
              <w:rPr>
                <w:sz w:val="20"/>
              </w:rPr>
            </w:pPr>
          </w:p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11757A" w:rsidRPr="008C6661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097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11757A" w:rsidRPr="00EC385C" w:rsidRDefault="0011757A" w:rsidP="00843447">
            <w:pPr>
              <w:rPr>
                <w:sz w:val="18"/>
                <w:szCs w:val="18"/>
              </w:rPr>
            </w:pPr>
          </w:p>
        </w:tc>
        <w:tc>
          <w:tcPr>
            <w:tcW w:w="8040" w:type="dxa"/>
            <w:gridSpan w:val="3"/>
          </w:tcPr>
          <w:p w:rsidR="0011757A" w:rsidRPr="000728FE" w:rsidRDefault="0011757A" w:rsidP="00843447">
            <w:pPr>
              <w:pStyle w:val="Heading2"/>
              <w:rPr>
                <w:i/>
                <w:u w:val="none"/>
              </w:rPr>
            </w:pPr>
          </w:p>
        </w:tc>
        <w:tc>
          <w:tcPr>
            <w:tcW w:w="2760" w:type="dxa"/>
            <w:vMerge w:val="restart"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 w:val="restart"/>
          </w:tcPr>
          <w:p w:rsidR="0011757A" w:rsidRPr="00C81F2E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EC385C" w:rsidRDefault="0011757A" w:rsidP="00843447">
            <w:pPr>
              <w:rPr>
                <w:i/>
                <w:sz w:val="20"/>
              </w:rPr>
            </w:pPr>
          </w:p>
        </w:tc>
      </w:tr>
      <w:tr w:rsidR="0011757A" w:rsidRPr="000D0838">
        <w:trPr>
          <w:trHeight w:val="254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  <w:vAlign w:val="center"/>
          </w:tcPr>
          <w:p w:rsidR="0011757A" w:rsidRPr="000D0838" w:rsidRDefault="0011757A" w:rsidP="008434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Know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Learn</w:t>
            </w:r>
          </w:p>
        </w:tc>
        <w:tc>
          <w:tcPr>
            <w:tcW w:w="2680" w:type="dxa"/>
            <w:vAlign w:val="center"/>
          </w:tcPr>
          <w:p w:rsidR="0011757A" w:rsidRPr="008C6661" w:rsidRDefault="0011757A" w:rsidP="008434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</w:t>
            </w: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  <w:tr w:rsidR="0011757A" w:rsidRPr="000D0838">
        <w:trPr>
          <w:trHeight w:val="1865"/>
        </w:trPr>
        <w:tc>
          <w:tcPr>
            <w:tcW w:w="132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Default="0011757A" w:rsidP="00843447">
            <w:pPr>
              <w:rPr>
                <w:sz w:val="20"/>
              </w:rPr>
            </w:pPr>
          </w:p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680" w:type="dxa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  <w:shd w:val="clear" w:color="auto" w:fill="F2F2F2"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04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  <w:tc>
          <w:tcPr>
            <w:tcW w:w="2760" w:type="dxa"/>
            <w:vMerge/>
          </w:tcPr>
          <w:p w:rsidR="0011757A" w:rsidRPr="000D0838" w:rsidRDefault="0011757A" w:rsidP="00843447">
            <w:pPr>
              <w:rPr>
                <w:sz w:val="20"/>
              </w:rPr>
            </w:pPr>
          </w:p>
        </w:tc>
      </w:tr>
    </w:tbl>
    <w:p w:rsidR="00843447" w:rsidRPr="001F52C1" w:rsidRDefault="00843447" w:rsidP="00843447">
      <w:pPr>
        <w:rPr>
          <w:sz w:val="20"/>
        </w:rPr>
      </w:pPr>
    </w:p>
    <w:sectPr w:rsidR="00843447" w:rsidRPr="001F52C1" w:rsidSect="00843447">
      <w:headerReference w:type="default" r:id="rId7"/>
      <w:pgSz w:w="20160" w:h="12240" w:orient="landscape" w:code="5"/>
      <w:pgMar w:top="225" w:right="720" w:bottom="360" w:left="720" w:header="360" w:gutter="0"/>
      <w:docGrid w:linePitch="326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817" w:rsidRDefault="00280817" w:rsidP="00843447">
      <w:r>
        <w:separator/>
      </w:r>
    </w:p>
  </w:endnote>
  <w:endnote w:type="continuationSeparator" w:id="0">
    <w:p w:rsidR="00280817" w:rsidRDefault="00280817" w:rsidP="00843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ona Lisa Solid ITC T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817" w:rsidRDefault="00280817" w:rsidP="00843447">
      <w:r>
        <w:separator/>
      </w:r>
    </w:p>
  </w:footnote>
  <w:footnote w:type="continuationSeparator" w:id="0">
    <w:p w:rsidR="00280817" w:rsidRDefault="00280817" w:rsidP="00843447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17" w:rsidRPr="004A590B" w:rsidRDefault="00280817" w:rsidP="00843447">
    <w:pPr>
      <w:pStyle w:val="Header"/>
      <w:ind w:hanging="360"/>
      <w:rPr>
        <w:sz w:val="18"/>
        <w:szCs w:val="18"/>
      </w:rPr>
    </w:pPr>
    <w:r w:rsidRPr="004A590B">
      <w:rPr>
        <w:sz w:val="18"/>
        <w:szCs w:val="18"/>
      </w:rPr>
      <w:t>Granville County Schools</w:t>
    </w:r>
  </w:p>
  <w:tbl>
    <w:tblPr>
      <w:tblW w:w="18960" w:type="dxa"/>
      <w:tblInd w:w="-25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BF"/>
    </w:tblPr>
    <w:tblGrid>
      <w:gridCol w:w="14160"/>
      <w:gridCol w:w="4800"/>
    </w:tblGrid>
    <w:tr w:rsidR="00280817" w:rsidRPr="00D42907">
      <w:tc>
        <w:tcPr>
          <w:tcW w:w="14160" w:type="dxa"/>
        </w:tcPr>
        <w:p w:rsidR="00280817" w:rsidRDefault="00280817" w:rsidP="00D144D1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Grade Level:  Fifth Grade</w:t>
          </w:r>
        </w:p>
      </w:tc>
      <w:tc>
        <w:tcPr>
          <w:tcW w:w="4800" w:type="dxa"/>
        </w:tcPr>
        <w:p w:rsidR="00280817" w:rsidRPr="00D42907" w:rsidRDefault="00280817" w:rsidP="00843447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Date:</w:t>
          </w:r>
        </w:p>
      </w:tc>
    </w:tr>
    <w:tr w:rsidR="00280817" w:rsidRPr="00D42907">
      <w:trPr>
        <w:trHeight w:val="446"/>
      </w:trPr>
      <w:tc>
        <w:tcPr>
          <w:tcW w:w="18960" w:type="dxa"/>
          <w:gridSpan w:val="2"/>
        </w:tcPr>
        <w:p w:rsidR="00280817" w:rsidRPr="00D42907" w:rsidRDefault="00280817" w:rsidP="00843447">
          <w:pPr>
            <w:pStyle w:val="Heading1"/>
            <w:rPr>
              <w:sz w:val="18"/>
              <w:szCs w:val="18"/>
            </w:rPr>
          </w:pPr>
          <w:r w:rsidRPr="00D42907">
            <w:rPr>
              <w:sz w:val="18"/>
              <w:szCs w:val="18"/>
            </w:rPr>
            <w:t xml:space="preserve">Strand: </w:t>
          </w:r>
          <w:r>
            <w:rPr>
              <w:sz w:val="18"/>
              <w:szCs w:val="18"/>
            </w:rPr>
            <w:t xml:space="preserve">  Reading for Literature</w:t>
          </w:r>
        </w:p>
      </w:tc>
    </w:tr>
  </w:tbl>
  <w:p w:rsidR="00280817" w:rsidRDefault="00280817">
    <w:pPr>
      <w:pStyle w:val="Header"/>
    </w:pPr>
  </w:p>
  <w:p w:rsidR="00280817" w:rsidRDefault="00280817">
    <w:pPr>
      <w:pStyle w:val="Header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2ED7"/>
    <w:multiLevelType w:val="hybridMultilevel"/>
    <w:tmpl w:val="4A5E7212"/>
    <w:lvl w:ilvl="0" w:tplc="440007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24FC5"/>
    <w:multiLevelType w:val="hybridMultilevel"/>
    <w:tmpl w:val="05341828"/>
    <w:lvl w:ilvl="0" w:tplc="A62A39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5741C"/>
    <w:multiLevelType w:val="hybridMultilevel"/>
    <w:tmpl w:val="43209A52"/>
    <w:lvl w:ilvl="0" w:tplc="DFF8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27EBB"/>
    <w:multiLevelType w:val="hybridMultilevel"/>
    <w:tmpl w:val="5EF43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97814"/>
    <w:multiLevelType w:val="hybridMultilevel"/>
    <w:tmpl w:val="C454530C"/>
    <w:lvl w:ilvl="0" w:tplc="6B040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C7607"/>
    <w:multiLevelType w:val="hybridMultilevel"/>
    <w:tmpl w:val="7EF61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33D44"/>
    <w:multiLevelType w:val="hybridMultilevel"/>
    <w:tmpl w:val="749E2DD6"/>
    <w:lvl w:ilvl="0" w:tplc="E6DE67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969F1"/>
    <w:multiLevelType w:val="hybridMultilevel"/>
    <w:tmpl w:val="12F6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853D1"/>
    <w:multiLevelType w:val="hybridMultilevel"/>
    <w:tmpl w:val="9BDE22A8"/>
    <w:lvl w:ilvl="0" w:tplc="F84E80F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53CFA"/>
    <w:multiLevelType w:val="hybridMultilevel"/>
    <w:tmpl w:val="1420719E"/>
    <w:lvl w:ilvl="0" w:tplc="758AAA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D3E21"/>
    <w:multiLevelType w:val="hybridMultilevel"/>
    <w:tmpl w:val="8DAA4D74"/>
    <w:lvl w:ilvl="0" w:tplc="95C42C9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106F8"/>
    <w:multiLevelType w:val="hybridMultilevel"/>
    <w:tmpl w:val="EF10F81C"/>
    <w:lvl w:ilvl="0" w:tplc="EC54E4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14790"/>
    <w:multiLevelType w:val="hybridMultilevel"/>
    <w:tmpl w:val="20E0AE64"/>
    <w:lvl w:ilvl="0" w:tplc="96E8EF6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BE3736"/>
    <w:multiLevelType w:val="multilevel"/>
    <w:tmpl w:val="731EA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E3D52"/>
    <w:multiLevelType w:val="hybridMultilevel"/>
    <w:tmpl w:val="731EACCE"/>
    <w:lvl w:ilvl="0" w:tplc="009E0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A67CE"/>
    <w:multiLevelType w:val="hybridMultilevel"/>
    <w:tmpl w:val="390ABDEA"/>
    <w:lvl w:ilvl="0" w:tplc="11C4C8F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A7467"/>
    <w:multiLevelType w:val="hybridMultilevel"/>
    <w:tmpl w:val="4CF24DBE"/>
    <w:lvl w:ilvl="0" w:tplc="18ACDA6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8175C"/>
    <w:multiLevelType w:val="multilevel"/>
    <w:tmpl w:val="EF10F81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95983"/>
    <w:multiLevelType w:val="hybridMultilevel"/>
    <w:tmpl w:val="7EA604CC"/>
    <w:lvl w:ilvl="0" w:tplc="A41656C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1426CB"/>
    <w:multiLevelType w:val="hybridMultilevel"/>
    <w:tmpl w:val="74D6B6E2"/>
    <w:lvl w:ilvl="0" w:tplc="BBEA815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65307"/>
    <w:multiLevelType w:val="hybridMultilevel"/>
    <w:tmpl w:val="7D06E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14"/>
  </w:num>
  <w:num w:numId="7">
    <w:abstractNumId w:val="9"/>
  </w:num>
  <w:num w:numId="8">
    <w:abstractNumId w:val="15"/>
  </w:num>
  <w:num w:numId="9">
    <w:abstractNumId w:val="19"/>
  </w:num>
  <w:num w:numId="10">
    <w:abstractNumId w:val="1"/>
  </w:num>
  <w:num w:numId="11">
    <w:abstractNumId w:val="0"/>
  </w:num>
  <w:num w:numId="12">
    <w:abstractNumId w:val="2"/>
  </w:num>
  <w:num w:numId="13">
    <w:abstractNumId w:val="12"/>
  </w:num>
  <w:num w:numId="14">
    <w:abstractNumId w:val="5"/>
  </w:num>
  <w:num w:numId="15">
    <w:abstractNumId w:val="16"/>
  </w:num>
  <w:num w:numId="16">
    <w:abstractNumId w:val="11"/>
  </w:num>
  <w:num w:numId="17">
    <w:abstractNumId w:val="8"/>
  </w:num>
  <w:num w:numId="18">
    <w:abstractNumId w:val="10"/>
  </w:num>
  <w:num w:numId="19">
    <w:abstractNumId w:val="13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ttachedTemplate r:id="rId1"/>
  <w:doNotTrackMoves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C8A"/>
    <w:rsid w:val="0010104C"/>
    <w:rsid w:val="0011757A"/>
    <w:rsid w:val="00170DA1"/>
    <w:rsid w:val="001C257A"/>
    <w:rsid w:val="001D1C54"/>
    <w:rsid w:val="00227143"/>
    <w:rsid w:val="00280817"/>
    <w:rsid w:val="002A41DE"/>
    <w:rsid w:val="003113A9"/>
    <w:rsid w:val="003D460E"/>
    <w:rsid w:val="00432A40"/>
    <w:rsid w:val="00481DC9"/>
    <w:rsid w:val="004B2A52"/>
    <w:rsid w:val="004C1D91"/>
    <w:rsid w:val="004D0F2D"/>
    <w:rsid w:val="00583113"/>
    <w:rsid w:val="0068702A"/>
    <w:rsid w:val="006C2484"/>
    <w:rsid w:val="007065C8"/>
    <w:rsid w:val="007A4B37"/>
    <w:rsid w:val="00843447"/>
    <w:rsid w:val="008E52B8"/>
    <w:rsid w:val="00991A67"/>
    <w:rsid w:val="00B35538"/>
    <w:rsid w:val="00B64E57"/>
    <w:rsid w:val="00B72328"/>
    <w:rsid w:val="00D144D1"/>
    <w:rsid w:val="00DB50A3"/>
    <w:rsid w:val="00DB6DA6"/>
    <w:rsid w:val="00E84C8A"/>
    <w:rsid w:val="00E966E4"/>
    <w:rsid w:val="00F6018B"/>
    <w:rsid w:val="00F603B2"/>
  </w:rsids>
  <m:mathPr>
    <m:mathFont m:val="Footlight MT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835480"/>
  </w:style>
  <w:style w:type="paragraph" w:styleId="Heading1">
    <w:name w:val="heading 1"/>
    <w:basedOn w:val="Normal"/>
    <w:next w:val="Normal"/>
    <w:link w:val="Heading1Char"/>
    <w:qFormat/>
    <w:rsid w:val="00CC4902"/>
    <w:pPr>
      <w:keepNext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85C"/>
    <w:pPr>
      <w:keepNext/>
      <w:outlineLvl w:val="1"/>
    </w:pPr>
    <w:rPr>
      <w:sz w:val="18"/>
      <w:szCs w:val="1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EE0E55"/>
    <w:pPr>
      <w:keepNext/>
      <w:outlineLvl w:val="2"/>
    </w:pPr>
    <w:rPr>
      <w:b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0A37DF"/>
    <w:pPr>
      <w:keepNext/>
      <w:ind w:right="-3108"/>
      <w:outlineLvl w:val="3"/>
    </w:pPr>
    <w:rPr>
      <w:b/>
      <w:sz w:val="18"/>
      <w:szCs w:val="18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7364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C4902"/>
    <w:rPr>
      <w:b/>
      <w:szCs w:val="24"/>
    </w:rPr>
  </w:style>
  <w:style w:type="paragraph" w:styleId="BodyText">
    <w:name w:val="Body Text"/>
    <w:basedOn w:val="Normal"/>
    <w:link w:val="BodyTextChar"/>
    <w:rsid w:val="008C6661"/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8C6661"/>
    <w:rPr>
      <w:sz w:val="18"/>
      <w:szCs w:val="18"/>
    </w:rPr>
  </w:style>
  <w:style w:type="paragraph" w:styleId="BodyText2">
    <w:name w:val="Body Text 2"/>
    <w:basedOn w:val="Normal"/>
    <w:link w:val="BodyText2Char"/>
    <w:rsid w:val="00135D60"/>
    <w:rPr>
      <w:i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35D60"/>
    <w:rPr>
      <w:i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C385C"/>
    <w:rPr>
      <w:sz w:val="18"/>
      <w:szCs w:val="18"/>
      <w:u w:val="single"/>
    </w:rPr>
  </w:style>
  <w:style w:type="character" w:styleId="Hyperlink">
    <w:name w:val="Hyperlink"/>
    <w:basedOn w:val="DefaultParagraphFont"/>
    <w:uiPriority w:val="99"/>
    <w:unhideWhenUsed/>
    <w:rsid w:val="00E1754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EE0E55"/>
    <w:rPr>
      <w:b/>
      <w:sz w:val="18"/>
      <w:szCs w:val="18"/>
    </w:rPr>
  </w:style>
  <w:style w:type="paragraph" w:customStyle="1" w:styleId="Default">
    <w:name w:val="Default"/>
    <w:rsid w:val="00EE0E55"/>
    <w:pPr>
      <w:autoSpaceDE w:val="0"/>
      <w:autoSpaceDN w:val="0"/>
      <w:adjustRightInd w:val="0"/>
    </w:pPr>
    <w:rPr>
      <w:rFonts w:ascii="Times New Roman" w:hAnsi="Times New Roman"/>
      <w:color w:val="000000"/>
    </w:rPr>
  </w:style>
  <w:style w:type="paragraph" w:styleId="BodyText3">
    <w:name w:val="Body Text 3"/>
    <w:basedOn w:val="Normal"/>
    <w:link w:val="BodyText3Char"/>
    <w:rsid w:val="00857FC4"/>
    <w:pPr>
      <w:autoSpaceDE w:val="0"/>
      <w:autoSpaceDN w:val="0"/>
      <w:adjustRightInd w:val="0"/>
    </w:pPr>
    <w:rPr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857FC4"/>
    <w:rPr>
      <w:rFonts w:ascii="Cambria" w:hAnsi="Cambria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4A59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90B"/>
    <w:rPr>
      <w:sz w:val="24"/>
      <w:szCs w:val="24"/>
    </w:rPr>
  </w:style>
  <w:style w:type="paragraph" w:styleId="Footer">
    <w:name w:val="footer"/>
    <w:basedOn w:val="Normal"/>
    <w:link w:val="FooterChar"/>
    <w:rsid w:val="004A59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A590B"/>
    <w:rPr>
      <w:sz w:val="24"/>
      <w:szCs w:val="24"/>
    </w:rPr>
  </w:style>
  <w:style w:type="paragraph" w:styleId="BalloonText">
    <w:name w:val="Balloon Text"/>
    <w:basedOn w:val="Normal"/>
    <w:link w:val="BalloonTextChar"/>
    <w:rsid w:val="004A59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590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0A37DF"/>
    <w:rPr>
      <w:b/>
      <w:sz w:val="18"/>
      <w:szCs w:val="18"/>
    </w:rPr>
  </w:style>
  <w:style w:type="paragraph" w:styleId="ListParagraph">
    <w:name w:val="List Paragraph"/>
    <w:basedOn w:val="Normal"/>
    <w:rsid w:val="00481D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baldwinlj:Desktop:Template%20Curriculum%20Ye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Curriculum Year.dotx</Template>
  <TotalTime>1</TotalTime>
  <Pages>7</Pages>
  <Words>1836</Words>
  <Characters>10468</Characters>
  <Application>Microsoft Macintosh Word</Application>
  <DocSecurity>0</DocSecurity>
  <Lines>87</Lines>
  <Paragraphs>20</Paragraphs>
  <ScaleCrop>false</ScaleCrop>
  <Company>Hewlett-Packard</Company>
  <LinksUpToDate>false</LinksUpToDate>
  <CharactersWithSpaces>12855</CharactersWithSpaces>
  <SharedDoc>false</SharedDoc>
  <HLinks>
    <vt:vector size="30" baseType="variant">
      <vt:variant>
        <vt:i4>1310803</vt:i4>
      </vt:variant>
      <vt:variant>
        <vt:i4>12</vt:i4>
      </vt:variant>
      <vt:variant>
        <vt:i4>0</vt:i4>
      </vt:variant>
      <vt:variant>
        <vt:i4>5</vt:i4>
      </vt:variant>
      <vt:variant>
        <vt:lpwstr>http://en.wikipedia.org/wiki/Personification</vt:lpwstr>
      </vt:variant>
      <vt:variant>
        <vt:lpwstr/>
      </vt:variant>
      <vt:variant>
        <vt:i4>8323111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http://en.wikipedia.org/wiki/Hyperbole</vt:lpwstr>
      </vt:variant>
      <vt:variant>
        <vt:lpwstr/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http://en.wikipedia.org/wiki/Simile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7471166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http://en.wikipedia.org/wiki/Idiom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Lela Baldwin</cp:lastModifiedBy>
  <cp:revision>2</cp:revision>
  <cp:lastPrinted>2012-04-17T19:06:00Z</cp:lastPrinted>
  <dcterms:created xsi:type="dcterms:W3CDTF">2012-06-12T20:07:00Z</dcterms:created>
  <dcterms:modified xsi:type="dcterms:W3CDTF">2012-06-12T20:07:00Z</dcterms:modified>
</cp:coreProperties>
</file>